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535AEB" w:rsidRDefault="009C5A94" w:rsidP="00561476">
      <w:pPr>
        <w:jc w:val="center"/>
        <w:rPr>
          <w:b/>
          <w:sz w:val="36"/>
          <w:szCs w:val="36"/>
        </w:rPr>
      </w:pPr>
      <w:r w:rsidRPr="00535AEB">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535AEB" w:rsidRDefault="00561476" w:rsidP="00561476">
      <w:pPr>
        <w:jc w:val="center"/>
        <w:rPr>
          <w:b/>
          <w:sz w:val="36"/>
          <w:szCs w:val="36"/>
          <w:lang w:val="en-US"/>
        </w:rPr>
      </w:pPr>
    </w:p>
    <w:p w14:paraId="4AA3D8A5" w14:textId="77777777" w:rsidR="000A4DD6" w:rsidRPr="00535AEB" w:rsidRDefault="000A4DD6" w:rsidP="00561476">
      <w:pPr>
        <w:jc w:val="center"/>
        <w:rPr>
          <w:b/>
          <w:sz w:val="36"/>
          <w:szCs w:val="36"/>
          <w:lang w:val="en-US"/>
        </w:rPr>
      </w:pPr>
    </w:p>
    <w:p w14:paraId="0ABB1680" w14:textId="77777777" w:rsidR="000A4DD6" w:rsidRPr="00535AEB" w:rsidRDefault="000A4DD6" w:rsidP="00561476">
      <w:pPr>
        <w:jc w:val="center"/>
        <w:rPr>
          <w:b/>
          <w:sz w:val="36"/>
          <w:szCs w:val="36"/>
          <w:lang w:val="en-US"/>
        </w:rPr>
      </w:pPr>
    </w:p>
    <w:p w14:paraId="465AD6D6" w14:textId="77777777" w:rsidR="000A4DD6" w:rsidRPr="00535AEB" w:rsidRDefault="000A4DD6" w:rsidP="00561476">
      <w:pPr>
        <w:jc w:val="center"/>
        <w:rPr>
          <w:b/>
          <w:sz w:val="36"/>
          <w:szCs w:val="36"/>
          <w:lang w:val="en-US"/>
        </w:rPr>
      </w:pPr>
    </w:p>
    <w:p w14:paraId="25F09B46" w14:textId="77777777" w:rsidR="00561476" w:rsidRPr="00535AEB" w:rsidRDefault="00561476" w:rsidP="00561476">
      <w:pPr>
        <w:tabs>
          <w:tab w:val="left" w:pos="5204"/>
        </w:tabs>
        <w:jc w:val="left"/>
        <w:rPr>
          <w:b/>
          <w:sz w:val="36"/>
          <w:szCs w:val="36"/>
        </w:rPr>
      </w:pPr>
      <w:r w:rsidRPr="00535AEB">
        <w:rPr>
          <w:b/>
          <w:sz w:val="36"/>
          <w:szCs w:val="36"/>
        </w:rPr>
        <w:tab/>
      </w:r>
    </w:p>
    <w:p w14:paraId="1A818381" w14:textId="77777777" w:rsidR="00561476" w:rsidRPr="00535AEB" w:rsidRDefault="00561476" w:rsidP="00561476">
      <w:pPr>
        <w:jc w:val="center"/>
        <w:rPr>
          <w:b/>
          <w:sz w:val="36"/>
          <w:szCs w:val="36"/>
        </w:rPr>
      </w:pPr>
    </w:p>
    <w:p w14:paraId="759EB2BE" w14:textId="77777777" w:rsidR="00561476" w:rsidRPr="00535AEB" w:rsidRDefault="00CB76D2" w:rsidP="00561476">
      <w:pPr>
        <w:jc w:val="center"/>
        <w:rPr>
          <w:b/>
          <w:sz w:val="48"/>
          <w:szCs w:val="48"/>
        </w:rPr>
      </w:pPr>
      <w:bookmarkStart w:id="0" w:name="_Toc226196784"/>
      <w:bookmarkStart w:id="1" w:name="_Toc226197203"/>
      <w:r w:rsidRPr="00535AEB">
        <w:rPr>
          <w:b/>
          <w:sz w:val="48"/>
          <w:szCs w:val="48"/>
        </w:rPr>
        <w:t>М</w:t>
      </w:r>
      <w:r w:rsidR="00561476" w:rsidRPr="00535AEB">
        <w:rPr>
          <w:b/>
          <w:sz w:val="48"/>
          <w:szCs w:val="48"/>
        </w:rPr>
        <w:t>ониторинг СМИ</w:t>
      </w:r>
      <w:bookmarkEnd w:id="0"/>
      <w:bookmarkEnd w:id="1"/>
      <w:r w:rsidR="00561476" w:rsidRPr="00535AEB">
        <w:rPr>
          <w:b/>
          <w:sz w:val="48"/>
          <w:szCs w:val="48"/>
        </w:rPr>
        <w:t xml:space="preserve"> РФ</w:t>
      </w:r>
    </w:p>
    <w:p w14:paraId="643C1CC8" w14:textId="77777777" w:rsidR="00561476" w:rsidRPr="00535AEB" w:rsidRDefault="00561476" w:rsidP="00561476">
      <w:pPr>
        <w:jc w:val="center"/>
        <w:rPr>
          <w:b/>
          <w:sz w:val="48"/>
          <w:szCs w:val="48"/>
        </w:rPr>
      </w:pPr>
      <w:bookmarkStart w:id="2" w:name="_Toc226196785"/>
      <w:bookmarkStart w:id="3" w:name="_Toc226197204"/>
      <w:r w:rsidRPr="00535AEB">
        <w:rPr>
          <w:b/>
          <w:sz w:val="48"/>
          <w:szCs w:val="48"/>
        </w:rPr>
        <w:t>по пенсионной тематике</w:t>
      </w:r>
      <w:bookmarkEnd w:id="2"/>
      <w:bookmarkEnd w:id="3"/>
    </w:p>
    <w:p w14:paraId="712904F0" w14:textId="77777777" w:rsidR="008B6D1B" w:rsidRPr="00535AEB" w:rsidRDefault="008B6D1B" w:rsidP="00C70A20">
      <w:pPr>
        <w:jc w:val="center"/>
        <w:rPr>
          <w:b/>
          <w:sz w:val="48"/>
          <w:szCs w:val="48"/>
        </w:rPr>
      </w:pPr>
    </w:p>
    <w:p w14:paraId="4DAF54B0" w14:textId="77777777" w:rsidR="007D6FE5" w:rsidRPr="00535AEB" w:rsidRDefault="007D6FE5" w:rsidP="00C70A20">
      <w:pPr>
        <w:jc w:val="center"/>
        <w:rPr>
          <w:b/>
          <w:sz w:val="36"/>
          <w:szCs w:val="36"/>
        </w:rPr>
      </w:pPr>
      <w:r w:rsidRPr="00535AEB">
        <w:rPr>
          <w:b/>
          <w:sz w:val="36"/>
          <w:szCs w:val="36"/>
        </w:rPr>
        <w:t xml:space="preserve"> </w:t>
      </w:r>
    </w:p>
    <w:p w14:paraId="5A50B42F" w14:textId="0A2523B2" w:rsidR="00C70A20" w:rsidRPr="00535AEB" w:rsidRDefault="009972C0" w:rsidP="00C70A20">
      <w:pPr>
        <w:jc w:val="center"/>
        <w:rPr>
          <w:b/>
          <w:sz w:val="40"/>
          <w:szCs w:val="40"/>
        </w:rPr>
      </w:pPr>
      <w:r w:rsidRPr="00535AEB">
        <w:rPr>
          <w:b/>
          <w:sz w:val="40"/>
          <w:szCs w:val="40"/>
        </w:rPr>
        <w:t>2</w:t>
      </w:r>
      <w:r w:rsidR="006B1CBD" w:rsidRPr="00535AEB">
        <w:rPr>
          <w:b/>
          <w:sz w:val="40"/>
          <w:szCs w:val="40"/>
        </w:rPr>
        <w:t>6</w:t>
      </w:r>
      <w:r w:rsidR="000214CF" w:rsidRPr="00535AEB">
        <w:rPr>
          <w:b/>
          <w:sz w:val="40"/>
          <w:szCs w:val="40"/>
        </w:rPr>
        <w:t>.</w:t>
      </w:r>
      <w:r w:rsidR="00A646EC" w:rsidRPr="00535AEB">
        <w:rPr>
          <w:b/>
          <w:sz w:val="40"/>
          <w:szCs w:val="40"/>
        </w:rPr>
        <w:t>0</w:t>
      </w:r>
      <w:r w:rsidR="00CC6247" w:rsidRPr="00535AEB">
        <w:rPr>
          <w:b/>
          <w:sz w:val="40"/>
          <w:szCs w:val="40"/>
        </w:rPr>
        <w:t>8</w:t>
      </w:r>
      <w:r w:rsidR="00A646EC" w:rsidRPr="00535AEB">
        <w:rPr>
          <w:b/>
          <w:sz w:val="40"/>
          <w:szCs w:val="40"/>
        </w:rPr>
        <w:t>.</w:t>
      </w:r>
      <w:r w:rsidR="007D6FE5" w:rsidRPr="00535AEB">
        <w:rPr>
          <w:b/>
          <w:sz w:val="40"/>
          <w:szCs w:val="40"/>
        </w:rPr>
        <w:t>20</w:t>
      </w:r>
      <w:r w:rsidR="00EB57E7" w:rsidRPr="00535AEB">
        <w:rPr>
          <w:b/>
          <w:sz w:val="40"/>
          <w:szCs w:val="40"/>
        </w:rPr>
        <w:t>2</w:t>
      </w:r>
      <w:r w:rsidR="00A646EC" w:rsidRPr="00535AEB">
        <w:rPr>
          <w:b/>
          <w:sz w:val="40"/>
          <w:szCs w:val="40"/>
        </w:rPr>
        <w:t>6</w:t>
      </w:r>
      <w:r w:rsidR="00C70A20" w:rsidRPr="00535AEB">
        <w:rPr>
          <w:b/>
          <w:sz w:val="40"/>
          <w:szCs w:val="40"/>
        </w:rPr>
        <w:t xml:space="preserve"> г</w:t>
      </w:r>
      <w:r w:rsidR="007D6FE5" w:rsidRPr="00535AEB">
        <w:rPr>
          <w:b/>
          <w:sz w:val="40"/>
          <w:szCs w:val="40"/>
        </w:rPr>
        <w:t>.</w:t>
      </w:r>
    </w:p>
    <w:p w14:paraId="651D5D84" w14:textId="77777777" w:rsidR="007D6FE5" w:rsidRPr="00535AEB" w:rsidRDefault="007D6FE5" w:rsidP="000C1A46">
      <w:pPr>
        <w:jc w:val="center"/>
        <w:rPr>
          <w:b/>
          <w:sz w:val="40"/>
          <w:szCs w:val="40"/>
        </w:rPr>
      </w:pPr>
    </w:p>
    <w:p w14:paraId="3299871E" w14:textId="77777777" w:rsidR="00C16C6D" w:rsidRPr="00535AEB" w:rsidRDefault="00C16C6D" w:rsidP="000C1A46">
      <w:pPr>
        <w:jc w:val="center"/>
        <w:rPr>
          <w:b/>
          <w:sz w:val="40"/>
          <w:szCs w:val="40"/>
        </w:rPr>
      </w:pPr>
    </w:p>
    <w:p w14:paraId="46E14E88" w14:textId="77777777" w:rsidR="00C70A20" w:rsidRPr="00535AEB" w:rsidRDefault="00C70A20" w:rsidP="000C1A46">
      <w:pPr>
        <w:jc w:val="center"/>
        <w:rPr>
          <w:b/>
          <w:sz w:val="40"/>
          <w:szCs w:val="40"/>
        </w:rPr>
      </w:pPr>
    </w:p>
    <w:p w14:paraId="4C8E9FEE" w14:textId="77777777" w:rsidR="00C70A20" w:rsidRPr="00535AEB" w:rsidRDefault="00C70A20" w:rsidP="000C1A46">
      <w:pPr>
        <w:jc w:val="center"/>
      </w:pPr>
    </w:p>
    <w:p w14:paraId="169A5637" w14:textId="77777777" w:rsidR="00CB76D2" w:rsidRPr="00535AEB" w:rsidRDefault="00CB76D2" w:rsidP="000C1A46">
      <w:pPr>
        <w:jc w:val="center"/>
        <w:rPr>
          <w:b/>
          <w:sz w:val="40"/>
          <w:szCs w:val="40"/>
        </w:rPr>
      </w:pPr>
    </w:p>
    <w:p w14:paraId="39EA2CE9" w14:textId="77777777" w:rsidR="009D66A1" w:rsidRPr="00535AEB" w:rsidRDefault="009B23FE" w:rsidP="009B23FE">
      <w:pPr>
        <w:pStyle w:val="10"/>
        <w:jc w:val="center"/>
      </w:pPr>
      <w:r w:rsidRPr="00535AEB">
        <w:br w:type="page"/>
      </w:r>
      <w:bookmarkStart w:id="4" w:name="_Toc396864626"/>
      <w:bookmarkStart w:id="5" w:name="_Toc238626564"/>
      <w:r w:rsidR="009D79CC" w:rsidRPr="00535AEB">
        <w:lastRenderedPageBreak/>
        <w:t>Те</w:t>
      </w:r>
      <w:r w:rsidR="009D66A1" w:rsidRPr="00535AEB">
        <w:t>мы</w:t>
      </w:r>
      <w:r w:rsidR="009D66A1" w:rsidRPr="00535AEB">
        <w:rPr>
          <w:rFonts w:ascii="Arial Rounded MT Bold" w:hAnsi="Arial Rounded MT Bold"/>
        </w:rPr>
        <w:t xml:space="preserve"> </w:t>
      </w:r>
      <w:r w:rsidR="009D66A1" w:rsidRPr="00535AEB">
        <w:t>дня</w:t>
      </w:r>
      <w:bookmarkEnd w:id="4"/>
      <w:bookmarkEnd w:id="5"/>
    </w:p>
    <w:p w14:paraId="67C9B192" w14:textId="51358184" w:rsidR="00A1463C" w:rsidRPr="00535AEB" w:rsidRDefault="00E93000" w:rsidP="00676D5F">
      <w:pPr>
        <w:numPr>
          <w:ilvl w:val="0"/>
          <w:numId w:val="25"/>
        </w:numPr>
        <w:rPr>
          <w:i/>
        </w:rPr>
      </w:pPr>
      <w:hyperlink w:anchor="ф1" w:history="1">
        <w:r w:rsidR="00011753" w:rsidRPr="00535AEB">
          <w:rPr>
            <w:rStyle w:val="a3"/>
            <w:i/>
          </w:rPr>
          <w:t>Национальное Рейтинговое Агентство</w:t>
        </w:r>
      </w:hyperlink>
      <w:r w:rsidR="00011753" w:rsidRPr="00535AEB">
        <w:rPr>
          <w:i/>
        </w:rPr>
        <w:t xml:space="preserve"> подтвердило некредитный рейтинг надежности и качества услуг АО </w:t>
      </w:r>
      <w:r w:rsidR="00832DD9">
        <w:rPr>
          <w:i/>
        </w:rPr>
        <w:t>«</w:t>
      </w:r>
      <w:r w:rsidR="00011753" w:rsidRPr="00535AEB">
        <w:rPr>
          <w:i/>
        </w:rPr>
        <w:t xml:space="preserve">НПФ </w:t>
      </w:r>
      <w:r w:rsidR="00832DD9">
        <w:rPr>
          <w:i/>
        </w:rPr>
        <w:t>«</w:t>
      </w:r>
      <w:r w:rsidR="00011753" w:rsidRPr="00535AEB">
        <w:rPr>
          <w:i/>
        </w:rPr>
        <w:t>Сургутнефтегаз</w:t>
      </w:r>
      <w:r w:rsidR="00832DD9">
        <w:rPr>
          <w:i/>
        </w:rPr>
        <w:t>»</w:t>
      </w:r>
      <w:r w:rsidR="00011753" w:rsidRPr="00535AEB">
        <w:rPr>
          <w:i/>
        </w:rPr>
        <w:t xml:space="preserve"> на уровне </w:t>
      </w:r>
      <w:r w:rsidR="00832DD9">
        <w:rPr>
          <w:i/>
        </w:rPr>
        <w:t>«</w:t>
      </w:r>
      <w:r w:rsidR="00011753" w:rsidRPr="00535AEB">
        <w:rPr>
          <w:i/>
        </w:rPr>
        <w:t>АAА|ru.pf|</w:t>
      </w:r>
      <w:r w:rsidR="00832DD9">
        <w:rPr>
          <w:i/>
        </w:rPr>
        <w:t>»</w:t>
      </w:r>
      <w:r w:rsidR="00011753" w:rsidRPr="00535AEB">
        <w:rPr>
          <w:i/>
        </w:rPr>
        <w:t xml:space="preserve"> по национальной рейтинговой шкале НПФ для Российской Федерации, прогноз </w:t>
      </w:r>
      <w:r w:rsidR="00832DD9">
        <w:rPr>
          <w:i/>
        </w:rPr>
        <w:t>«</w:t>
      </w:r>
      <w:r w:rsidR="00011753" w:rsidRPr="00535AEB">
        <w:rPr>
          <w:i/>
        </w:rPr>
        <w:t>стабильный</w:t>
      </w:r>
      <w:r w:rsidR="00832DD9">
        <w:rPr>
          <w:i/>
        </w:rPr>
        <w:t>»</w:t>
      </w:r>
      <w:r w:rsidR="00011753" w:rsidRPr="00535AEB">
        <w:rPr>
          <w:i/>
        </w:rPr>
        <w:t xml:space="preserve"> Число застрахованных лиц, средства пенсионных накоплений которых переданы в Фонд на 31.03.2026, составляет 38 тыс. чел. (19-е место среди всех НПФ), общий объем пенсионных накоплений равен 13,2 млрд руб. (11-е место среди всех НПФ)</w:t>
      </w:r>
    </w:p>
    <w:p w14:paraId="208682C3" w14:textId="6D84644C" w:rsidR="00011753" w:rsidRPr="00535AEB" w:rsidRDefault="00011753" w:rsidP="00676D5F">
      <w:pPr>
        <w:numPr>
          <w:ilvl w:val="0"/>
          <w:numId w:val="25"/>
        </w:numPr>
        <w:rPr>
          <w:i/>
        </w:rPr>
      </w:pPr>
      <w:r w:rsidRPr="00535AEB">
        <w:rPr>
          <w:i/>
        </w:rPr>
        <w:t>Количество участников программы долгосрочных сбережений (ПДС) НПФ ПСБ превысило отметку в 100 000 человек, что позволило фонду войти в число лидеров по динамике прироста клиентов на рынке ПДС по итогам первого полугодия 2026 года. Совокупные активы НПФ ПСБ достигли порядка 30 млрд рублей, увеличившись на 35% с начала года. Рост числа клиентов ПДС стал закономерным итогом не только благодаря ценности самого продукта, но и последовательной работы НПФ ПСБ по повышению доступности и качества предоставляемых услуг</w:t>
      </w:r>
      <w:r w:rsidR="00A80A66" w:rsidRPr="00535AEB">
        <w:rPr>
          <w:i/>
        </w:rPr>
        <w:t xml:space="preserve">, </w:t>
      </w:r>
      <w:hyperlink w:anchor="ф2" w:history="1">
        <w:r w:rsidR="00A80A66" w:rsidRPr="00535AEB">
          <w:rPr>
            <w:rStyle w:val="a3"/>
            <w:i/>
          </w:rPr>
          <w:t>сообщает фонд</w:t>
        </w:r>
      </w:hyperlink>
    </w:p>
    <w:p w14:paraId="4B2BFCFA" w14:textId="38023E2D" w:rsidR="00011753" w:rsidRPr="00535AEB" w:rsidRDefault="00011753" w:rsidP="00676D5F">
      <w:pPr>
        <w:numPr>
          <w:ilvl w:val="0"/>
          <w:numId w:val="25"/>
        </w:numPr>
        <w:rPr>
          <w:i/>
        </w:rPr>
      </w:pPr>
      <w:r w:rsidRPr="00535AEB">
        <w:rPr>
          <w:i/>
        </w:rPr>
        <w:t xml:space="preserve">Банк России надеется, что закон о том, что предпенсионеры смогут забирать софинансирование из программы долгосрочных сбережений (ПДС) как минимум после пяти лет участия в ПДС, будет принят до конца 2026 года. Об этом в интервью </w:t>
      </w:r>
      <w:r w:rsidR="00832DD9">
        <w:rPr>
          <w:i/>
        </w:rPr>
        <w:t>«</w:t>
      </w:r>
      <w:r w:rsidRPr="00535AEB">
        <w:rPr>
          <w:i/>
        </w:rPr>
        <w:t>Эксперту</w:t>
      </w:r>
      <w:r w:rsidR="00832DD9">
        <w:rPr>
          <w:i/>
        </w:rPr>
        <w:t>»</w:t>
      </w:r>
      <w:r w:rsidRPr="00535AEB">
        <w:rPr>
          <w:i/>
        </w:rPr>
        <w:t xml:space="preserve"> заявила директор департамента инвестиционных финансовых посредников Банка России Ольга Шишлянникова. Всего, по ее словам, заключено уже более 13 млн договоров ПДС на общую сумму более 1 трлн рублей, </w:t>
      </w:r>
      <w:hyperlink w:anchor="ф3" w:history="1">
        <w:r w:rsidR="00985ED3" w:rsidRPr="00535AEB">
          <w:rPr>
            <w:rStyle w:val="a3"/>
            <w:i/>
          </w:rPr>
          <w:t>передает ТАСС</w:t>
        </w:r>
      </w:hyperlink>
    </w:p>
    <w:p w14:paraId="4DB166EF" w14:textId="5E966210" w:rsidR="00011753" w:rsidRPr="00535AEB" w:rsidRDefault="00985ED3" w:rsidP="00676D5F">
      <w:pPr>
        <w:numPr>
          <w:ilvl w:val="0"/>
          <w:numId w:val="25"/>
        </w:numPr>
        <w:rPr>
          <w:i/>
        </w:rPr>
      </w:pPr>
      <w:r w:rsidRPr="00535AEB">
        <w:rPr>
          <w:i/>
        </w:rPr>
        <w:t xml:space="preserve">С момента запуска программы долгосрочных сбережений (ПДС) объем средств по заключенным договорам достиг почти 1,2 трлн рублей. </w:t>
      </w:r>
      <w:hyperlink w:anchor="ф4" w:history="1">
        <w:r w:rsidRPr="00535AEB">
          <w:rPr>
            <w:rStyle w:val="a3"/>
            <w:i/>
          </w:rPr>
          <w:t>Об этом сообщили ТАСС</w:t>
        </w:r>
      </w:hyperlink>
      <w:r w:rsidRPr="00535AEB">
        <w:rPr>
          <w:i/>
        </w:rPr>
        <w:t xml:space="preserve"> в пресс-службе Минфина России. Программа долгосрочных сбережений действует с 1 января 2024 года. Начать формировать сбережения может любой гражданин России с 18 лет. Для этого необходимо заключить договор с НПФ, который является оператором программы</w:t>
      </w:r>
    </w:p>
    <w:p w14:paraId="797F6949" w14:textId="7FB83FD3" w:rsidR="00985ED3" w:rsidRPr="00535AEB" w:rsidRDefault="005C6E5C" w:rsidP="00676D5F">
      <w:pPr>
        <w:numPr>
          <w:ilvl w:val="0"/>
          <w:numId w:val="25"/>
        </w:numPr>
        <w:rPr>
          <w:i/>
        </w:rPr>
      </w:pPr>
      <w:r w:rsidRPr="00535AEB">
        <w:rPr>
          <w:i/>
        </w:rPr>
        <w:t xml:space="preserve">Самозанятые могут получать более 70 тыс. рублей дохода на пенсии из-за программы долгосрочных сбережений, </w:t>
      </w:r>
      <w:hyperlink w:anchor="ф5" w:history="1">
        <w:r w:rsidRPr="00535AEB">
          <w:rPr>
            <w:rStyle w:val="a3"/>
            <w:i/>
          </w:rPr>
          <w:t xml:space="preserve">рассказала </w:t>
        </w:r>
        <w:r w:rsidR="00832DD9">
          <w:rPr>
            <w:rStyle w:val="a3"/>
            <w:i/>
          </w:rPr>
          <w:t>«</w:t>
        </w:r>
        <w:r w:rsidRPr="00535AEB">
          <w:rPr>
            <w:rStyle w:val="a3"/>
            <w:i/>
          </w:rPr>
          <w:t>Газете.Ru</w:t>
        </w:r>
        <w:r w:rsidR="00832DD9">
          <w:rPr>
            <w:rStyle w:val="a3"/>
            <w:i/>
          </w:rPr>
          <w:t>»</w:t>
        </w:r>
      </w:hyperlink>
      <w:r w:rsidRPr="00535AEB">
        <w:rPr>
          <w:i/>
        </w:rPr>
        <w:t xml:space="preserve"> исполнительный директор СберНПФ, партнер СберИнвестиций Алла Пальшина. По ее словам, самозанятые могут быть спокойны за сохранность долгосрочных сбережений: личные взносы и доход по ним защищены Агентством по страхованию вкладов в пределах 2,8 млн рублей, это в два раза больше, чем по обычным вкладам</w:t>
      </w:r>
    </w:p>
    <w:p w14:paraId="6F02F30F" w14:textId="77A30F6C" w:rsidR="005C6E5C" w:rsidRPr="00535AEB" w:rsidRDefault="005C6E5C" w:rsidP="00676D5F">
      <w:pPr>
        <w:numPr>
          <w:ilvl w:val="0"/>
          <w:numId w:val="25"/>
        </w:numPr>
        <w:rPr>
          <w:i/>
        </w:rPr>
      </w:pPr>
      <w:r w:rsidRPr="00535AEB">
        <w:rPr>
          <w:i/>
        </w:rPr>
        <w:t xml:space="preserve">По данным пресс-службы НПФ </w:t>
      </w:r>
      <w:r w:rsidR="00832DD9">
        <w:rPr>
          <w:i/>
        </w:rPr>
        <w:t>«</w:t>
      </w:r>
      <w:r w:rsidRPr="00535AEB">
        <w:rPr>
          <w:i/>
        </w:rPr>
        <w:t>БУДУЩЕЕ</w:t>
      </w:r>
      <w:r w:rsidR="00832DD9">
        <w:rPr>
          <w:i/>
        </w:rPr>
        <w:t>»</w:t>
      </w:r>
      <w:r w:rsidRPr="00535AEB">
        <w:rPr>
          <w:i/>
        </w:rPr>
        <w:t>, основанным на сведениях Банка России, активнее всего жители Башкирии вкладывают свои деньги в программу долгосрочных сбережений (ПДС) ‒ 5,5 млрд рублей (+68% к январю-марту прошлого года). Общее число договоров по ПДС с начала 2026 года выросло на 39% ‒ 50 тысяч единиц в январе-марте текущего года, а общее число вкладчиков в ПДС выросло с 116 тысяч до 322 тысяч человек</w:t>
      </w:r>
      <w:r w:rsidR="00161D36" w:rsidRPr="00535AEB">
        <w:rPr>
          <w:i/>
        </w:rPr>
        <w:t xml:space="preserve">, </w:t>
      </w:r>
      <w:hyperlink w:anchor="ф6" w:history="1">
        <w:r w:rsidR="00161D36" w:rsidRPr="00535AEB">
          <w:rPr>
            <w:rStyle w:val="a3"/>
            <w:i/>
          </w:rPr>
          <w:t>пишет</w:t>
        </w:r>
        <w:r w:rsidRPr="00535AEB">
          <w:rPr>
            <w:rStyle w:val="a3"/>
            <w:i/>
          </w:rPr>
          <w:t xml:space="preserve"> UfacityNews</w:t>
        </w:r>
      </w:hyperlink>
    </w:p>
    <w:p w14:paraId="5D5204F1" w14:textId="29A34D2E" w:rsidR="005C6E5C" w:rsidRPr="00535AEB" w:rsidRDefault="00161D36" w:rsidP="00676D5F">
      <w:pPr>
        <w:numPr>
          <w:ilvl w:val="0"/>
          <w:numId w:val="25"/>
        </w:numPr>
        <w:rPr>
          <w:i/>
        </w:rPr>
      </w:pPr>
      <w:r w:rsidRPr="00535AEB">
        <w:rPr>
          <w:i/>
        </w:rPr>
        <w:t xml:space="preserve">Средний размер пенсионного обеспечения в России в июле среди неработающих граждан вырос до 26 тыс. рублей, следует из данных Социального фонда РФ. Согласно статистике, на 1 июля 2026 года средняя пенсия неработающих </w:t>
      </w:r>
      <w:r w:rsidRPr="00535AEB">
        <w:rPr>
          <w:i/>
        </w:rPr>
        <w:lastRenderedPageBreak/>
        <w:t xml:space="preserve">россиян составила 25 834 рубля, работающих - 23 750 рублей. В аналогичный период 2025 года неработающие пенсионеры получали около 23 999 рублей, </w:t>
      </w:r>
      <w:hyperlink w:anchor="ф7" w:history="1">
        <w:r w:rsidRPr="00535AEB">
          <w:rPr>
            <w:rStyle w:val="a3"/>
            <w:i/>
          </w:rPr>
          <w:t>сообщает ТАСС</w:t>
        </w:r>
      </w:hyperlink>
    </w:p>
    <w:p w14:paraId="161FE9FE" w14:textId="77777777" w:rsidR="00940029" w:rsidRPr="00535AEB" w:rsidRDefault="009D79CC" w:rsidP="00940029">
      <w:pPr>
        <w:pStyle w:val="10"/>
        <w:jc w:val="center"/>
      </w:pPr>
      <w:bookmarkStart w:id="6" w:name="_Toc173015209"/>
      <w:bookmarkStart w:id="7" w:name="_Toc238626565"/>
      <w:r w:rsidRPr="00535AEB">
        <w:t>Ци</w:t>
      </w:r>
      <w:r w:rsidR="00940029" w:rsidRPr="00535AEB">
        <w:t>таты дня</w:t>
      </w:r>
      <w:bookmarkEnd w:id="6"/>
      <w:bookmarkEnd w:id="7"/>
    </w:p>
    <w:p w14:paraId="616085AB" w14:textId="131B7F38" w:rsidR="00676D5F" w:rsidRPr="00535AEB" w:rsidRDefault="00444963" w:rsidP="003B3BAA">
      <w:pPr>
        <w:numPr>
          <w:ilvl w:val="0"/>
          <w:numId w:val="27"/>
        </w:numPr>
        <w:rPr>
          <w:i/>
        </w:rPr>
      </w:pPr>
      <w:r w:rsidRPr="00535AEB">
        <w:rPr>
          <w:i/>
        </w:rPr>
        <w:t xml:space="preserve">Ольга Шишлянникова, директор департамента инвестиционных финансовых посредников Банка России: </w:t>
      </w:r>
      <w:r w:rsidR="00832DD9">
        <w:rPr>
          <w:i/>
        </w:rPr>
        <w:t>«</w:t>
      </w:r>
      <w:r w:rsidRPr="00535AEB">
        <w:rPr>
          <w:i/>
        </w:rPr>
        <w:t>Надо отдать должное финансовой грамотности наших людей, которые быстро просчитали выгоду от программы [долгосрочных сбережений]. Но таких людей было не слишком много — примерно 330 тыс. человек, и досрочно они забрали из программы порядка 10 млрд рублей. Всего заключено уже более 13 млн договоров на общую сумму более 1 трлн рублей. Конечно же, мы заинтересованы в том, чтобы в программу приходили молодые люди, а льготы были направлены прежде всего на стимулирование долгосрочных сбережений, а не краткосрочных. Мы обсудили эту ситуацию с Минфином, это не секрет. Уже внесен в Госдуму проект соответствующего закона о том, что предпенсионеры смогут забирать софинансирование как минимум после пяти лет участия в ПДС. Надеемся, что решение будет принято до конца 2026 года</w:t>
      </w:r>
      <w:r w:rsidR="00832DD9">
        <w:rPr>
          <w:i/>
        </w:rPr>
        <w:t>»</w:t>
      </w:r>
    </w:p>
    <w:p w14:paraId="52A40630" w14:textId="78179B0B" w:rsidR="001D0393" w:rsidRPr="00535AEB" w:rsidRDefault="001D0393" w:rsidP="003B3BAA">
      <w:pPr>
        <w:numPr>
          <w:ilvl w:val="0"/>
          <w:numId w:val="27"/>
        </w:numPr>
        <w:rPr>
          <w:i/>
        </w:rPr>
      </w:pPr>
      <w:r w:rsidRPr="00535AEB">
        <w:rPr>
          <w:i/>
        </w:rPr>
        <w:t xml:space="preserve">Ольга Шишлянникова, директор департамента инвестиционных финансовых посредников Банка России: </w:t>
      </w:r>
      <w:r w:rsidR="00832DD9">
        <w:rPr>
          <w:i/>
        </w:rPr>
        <w:t>«</w:t>
      </w:r>
      <w:r w:rsidRPr="00535AEB">
        <w:rPr>
          <w:i/>
        </w:rPr>
        <w:t>Почему мы считаем, что с помощью ПДС удобно копить и на покупку жилья, и на образование детей или просто создавать финансовую подушку безопасности, начиная с любого возраста? Ни один продукт не обладает таким широким набором льгот. Это софинансирование от государства — 36 тыс. рублей ежегодно на протяжении 10 лет, налоговые вычеты, гарантия сохранности средств в размере 2,8 млн рублей — в два раза больше, чем по обычным банковским вкладам. А сверх этой суммы гарантируется полный возврат полученных от государства денег (софинансирования) и переведенных в ПДС пенсионных накоплений</w:t>
      </w:r>
      <w:r w:rsidR="00832DD9">
        <w:rPr>
          <w:i/>
        </w:rPr>
        <w:t>»</w:t>
      </w:r>
      <w:r w:rsidRPr="00535AEB">
        <w:rPr>
          <w:i/>
        </w:rPr>
        <w:t xml:space="preserve"> </w:t>
      </w:r>
    </w:p>
    <w:p w14:paraId="6FCD1576" w14:textId="16B1F81E" w:rsidR="00373DF1" w:rsidRPr="00535AEB" w:rsidRDefault="00373DF1" w:rsidP="003B3BAA">
      <w:pPr>
        <w:numPr>
          <w:ilvl w:val="0"/>
          <w:numId w:val="27"/>
        </w:numPr>
        <w:rPr>
          <w:i/>
        </w:rPr>
      </w:pPr>
      <w:r w:rsidRPr="00535AEB">
        <w:rPr>
          <w:i/>
        </w:rPr>
        <w:t xml:space="preserve">Ольга Шишлянникова, директор департамента инвестиционных финансовых посредников Банка России: </w:t>
      </w:r>
      <w:r w:rsidR="00832DD9">
        <w:rPr>
          <w:i/>
        </w:rPr>
        <w:t>«</w:t>
      </w:r>
      <w:r w:rsidRPr="00535AEB">
        <w:rPr>
          <w:i/>
        </w:rPr>
        <w:t>НПФ неплохо заработали по итогам 2025 года: доходность по программам долгосрочного сбережения у них составила от 15,2 до 21,1% годовых. Эти цифры мы получили, опросив 11 крупнейших НПФ, работающих с ПДС. И это значительно выше уровня прошлогодней инфляции в 5,6%. Средневзвешенные процентные ставки по депозитам со сроком свыше трёх лет в среднем в течение 2025 года составили 10% годовых. И это без учета софинансирования со стороны государства и налоговых вычетов, которые, безусловно, увеличивают итоговый доход граждан в программе. Накопленная доходность НПФ за 2024–2025 годы варьируется от 30 до 45%, что существенно превышает накопленную инфляцию за этот же период — 15,6%</w:t>
      </w:r>
      <w:r w:rsidR="00832DD9">
        <w:rPr>
          <w:i/>
        </w:rPr>
        <w:t>»</w:t>
      </w:r>
    </w:p>
    <w:p w14:paraId="2AEFAF4C" w14:textId="36A82B70" w:rsidR="004C7E6F" w:rsidRPr="00535AEB" w:rsidRDefault="004C7E6F" w:rsidP="003B3BAA">
      <w:pPr>
        <w:numPr>
          <w:ilvl w:val="0"/>
          <w:numId w:val="27"/>
        </w:numPr>
        <w:rPr>
          <w:i/>
        </w:rPr>
      </w:pPr>
      <w:r w:rsidRPr="00535AEB">
        <w:rPr>
          <w:i/>
        </w:rPr>
        <w:t xml:space="preserve">Тамара Ваганова, генеральный директор НПФ ПСБ: </w:t>
      </w:r>
      <w:r w:rsidR="00832DD9">
        <w:rPr>
          <w:i/>
        </w:rPr>
        <w:t>«</w:t>
      </w:r>
      <w:r w:rsidRPr="00535AEB">
        <w:rPr>
          <w:i/>
        </w:rPr>
        <w:t>Преодоление отметки в 100 000 клиентов – это значимый рубеж, который стал возможен благодаря высокому доверию к Фонду и востребованности программы долгосрочных сбережений. Мы ценим выбор каждого клиента и продолжим совершенствовать наши продукты и сервисы, чтобы оставаться надёжным партнёром для долгосрочного планирования</w:t>
      </w:r>
      <w:r w:rsidR="00832DD9">
        <w:rPr>
          <w:i/>
        </w:rPr>
        <w:t>»</w:t>
      </w:r>
    </w:p>
    <w:p w14:paraId="5E36359E" w14:textId="77777777" w:rsidR="00A0290C" w:rsidRPr="00535AEB"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535AEB">
        <w:rPr>
          <w:u w:val="single"/>
        </w:rPr>
        <w:lastRenderedPageBreak/>
        <w:t>ОГЛАВЛЕНИЕ</w:t>
      </w:r>
    </w:p>
    <w:p w14:paraId="0E102ADE" w14:textId="556F08AB" w:rsidR="005159F4" w:rsidRDefault="0016758D">
      <w:pPr>
        <w:pStyle w:val="12"/>
        <w:tabs>
          <w:tab w:val="right" w:leader="dot" w:pos="9061"/>
        </w:tabs>
        <w:rPr>
          <w:rFonts w:asciiTheme="minorHAnsi" w:eastAsiaTheme="minorEastAsia" w:hAnsiTheme="minorHAnsi" w:cstheme="minorBidi"/>
          <w:b w:val="0"/>
          <w:noProof/>
          <w:sz w:val="22"/>
          <w:szCs w:val="22"/>
        </w:rPr>
      </w:pPr>
      <w:r w:rsidRPr="00535AEB">
        <w:rPr>
          <w:caps/>
        </w:rPr>
        <w:fldChar w:fldCharType="begin"/>
      </w:r>
      <w:r w:rsidR="00310633" w:rsidRPr="00535AEB">
        <w:rPr>
          <w:caps/>
        </w:rPr>
        <w:instrText xml:space="preserve"> TOC \o "1-5" \h \z \u </w:instrText>
      </w:r>
      <w:r w:rsidRPr="00535AEB">
        <w:rPr>
          <w:caps/>
        </w:rPr>
        <w:fldChar w:fldCharType="separate"/>
      </w:r>
      <w:hyperlink w:anchor="_Toc238626564" w:history="1">
        <w:r w:rsidR="005159F4" w:rsidRPr="00FE1742">
          <w:rPr>
            <w:rStyle w:val="a3"/>
            <w:noProof/>
          </w:rPr>
          <w:t>Темы</w:t>
        </w:r>
        <w:r w:rsidR="005159F4" w:rsidRPr="00FE1742">
          <w:rPr>
            <w:rStyle w:val="a3"/>
            <w:rFonts w:ascii="Arial Rounded MT Bold" w:hAnsi="Arial Rounded MT Bold"/>
            <w:noProof/>
          </w:rPr>
          <w:t xml:space="preserve"> </w:t>
        </w:r>
        <w:r w:rsidR="005159F4" w:rsidRPr="00FE1742">
          <w:rPr>
            <w:rStyle w:val="a3"/>
            <w:noProof/>
          </w:rPr>
          <w:t>дня</w:t>
        </w:r>
        <w:r w:rsidR="005159F4">
          <w:rPr>
            <w:noProof/>
            <w:webHidden/>
          </w:rPr>
          <w:tab/>
        </w:r>
        <w:r w:rsidR="005159F4">
          <w:rPr>
            <w:noProof/>
            <w:webHidden/>
          </w:rPr>
          <w:fldChar w:fldCharType="begin"/>
        </w:r>
        <w:r w:rsidR="005159F4">
          <w:rPr>
            <w:noProof/>
            <w:webHidden/>
          </w:rPr>
          <w:instrText xml:space="preserve"> PAGEREF _Toc238626564 \h </w:instrText>
        </w:r>
        <w:r w:rsidR="005159F4">
          <w:rPr>
            <w:noProof/>
            <w:webHidden/>
          </w:rPr>
        </w:r>
        <w:r w:rsidR="005159F4">
          <w:rPr>
            <w:noProof/>
            <w:webHidden/>
          </w:rPr>
          <w:fldChar w:fldCharType="separate"/>
        </w:r>
        <w:r w:rsidR="00FA5158">
          <w:rPr>
            <w:noProof/>
            <w:webHidden/>
          </w:rPr>
          <w:t>2</w:t>
        </w:r>
        <w:r w:rsidR="005159F4">
          <w:rPr>
            <w:noProof/>
            <w:webHidden/>
          </w:rPr>
          <w:fldChar w:fldCharType="end"/>
        </w:r>
      </w:hyperlink>
    </w:p>
    <w:p w14:paraId="1D49363B" w14:textId="3CA27C04"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565" w:history="1">
        <w:r w:rsidRPr="00FE1742">
          <w:rPr>
            <w:rStyle w:val="a3"/>
            <w:noProof/>
          </w:rPr>
          <w:t>Цитаты дня</w:t>
        </w:r>
        <w:r>
          <w:rPr>
            <w:noProof/>
            <w:webHidden/>
          </w:rPr>
          <w:tab/>
        </w:r>
        <w:r>
          <w:rPr>
            <w:noProof/>
            <w:webHidden/>
          </w:rPr>
          <w:fldChar w:fldCharType="begin"/>
        </w:r>
        <w:r>
          <w:rPr>
            <w:noProof/>
            <w:webHidden/>
          </w:rPr>
          <w:instrText xml:space="preserve"> PAGEREF _Toc238626565 \h </w:instrText>
        </w:r>
        <w:r>
          <w:rPr>
            <w:noProof/>
            <w:webHidden/>
          </w:rPr>
        </w:r>
        <w:r>
          <w:rPr>
            <w:noProof/>
            <w:webHidden/>
          </w:rPr>
          <w:fldChar w:fldCharType="separate"/>
        </w:r>
        <w:r w:rsidR="00FA5158">
          <w:rPr>
            <w:noProof/>
            <w:webHidden/>
          </w:rPr>
          <w:t>3</w:t>
        </w:r>
        <w:r>
          <w:rPr>
            <w:noProof/>
            <w:webHidden/>
          </w:rPr>
          <w:fldChar w:fldCharType="end"/>
        </w:r>
      </w:hyperlink>
    </w:p>
    <w:p w14:paraId="1CB23606" w14:textId="04AD6098"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566" w:history="1">
        <w:r w:rsidRPr="00FE1742">
          <w:rPr>
            <w:rStyle w:val="a3"/>
            <w:noProof/>
          </w:rPr>
          <w:t>НОВОСТИ ПЕНСИОННОЙ ОТРАСЛИ</w:t>
        </w:r>
        <w:r>
          <w:rPr>
            <w:noProof/>
            <w:webHidden/>
          </w:rPr>
          <w:tab/>
        </w:r>
        <w:r>
          <w:rPr>
            <w:noProof/>
            <w:webHidden/>
          </w:rPr>
          <w:fldChar w:fldCharType="begin"/>
        </w:r>
        <w:r>
          <w:rPr>
            <w:noProof/>
            <w:webHidden/>
          </w:rPr>
          <w:instrText xml:space="preserve"> PAGEREF _Toc238626566 \h </w:instrText>
        </w:r>
        <w:r>
          <w:rPr>
            <w:noProof/>
            <w:webHidden/>
          </w:rPr>
        </w:r>
        <w:r>
          <w:rPr>
            <w:noProof/>
            <w:webHidden/>
          </w:rPr>
          <w:fldChar w:fldCharType="separate"/>
        </w:r>
        <w:r w:rsidR="00FA5158">
          <w:rPr>
            <w:noProof/>
            <w:webHidden/>
          </w:rPr>
          <w:t>15</w:t>
        </w:r>
        <w:r>
          <w:rPr>
            <w:noProof/>
            <w:webHidden/>
          </w:rPr>
          <w:fldChar w:fldCharType="end"/>
        </w:r>
      </w:hyperlink>
    </w:p>
    <w:p w14:paraId="7BCF4DAE" w14:textId="04D14B3D"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567" w:history="1">
        <w:r w:rsidRPr="00FE1742">
          <w:rPr>
            <w:rStyle w:val="a3"/>
            <w:noProof/>
          </w:rPr>
          <w:t>Новости отрасли НПФ</w:t>
        </w:r>
        <w:r>
          <w:rPr>
            <w:noProof/>
            <w:webHidden/>
          </w:rPr>
          <w:tab/>
        </w:r>
        <w:r>
          <w:rPr>
            <w:noProof/>
            <w:webHidden/>
          </w:rPr>
          <w:fldChar w:fldCharType="begin"/>
        </w:r>
        <w:r>
          <w:rPr>
            <w:noProof/>
            <w:webHidden/>
          </w:rPr>
          <w:instrText xml:space="preserve"> PAGEREF _Toc238626567 \h </w:instrText>
        </w:r>
        <w:r>
          <w:rPr>
            <w:noProof/>
            <w:webHidden/>
          </w:rPr>
        </w:r>
        <w:r>
          <w:rPr>
            <w:noProof/>
            <w:webHidden/>
          </w:rPr>
          <w:fldChar w:fldCharType="separate"/>
        </w:r>
        <w:r w:rsidR="00FA5158">
          <w:rPr>
            <w:noProof/>
            <w:webHidden/>
          </w:rPr>
          <w:t>15</w:t>
        </w:r>
        <w:r>
          <w:rPr>
            <w:noProof/>
            <w:webHidden/>
          </w:rPr>
          <w:fldChar w:fldCharType="end"/>
        </w:r>
      </w:hyperlink>
    </w:p>
    <w:p w14:paraId="5AE413AE" w14:textId="7399E6E6"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68" w:history="1">
        <w:r w:rsidRPr="00FE1742">
          <w:rPr>
            <w:rStyle w:val="a3"/>
            <w:noProof/>
          </w:rPr>
          <w:t>Российская газета, 26.08.2026, Когда в России на предприятиях появятся детские сады и ясли</w:t>
        </w:r>
        <w:r>
          <w:rPr>
            <w:noProof/>
            <w:webHidden/>
          </w:rPr>
          <w:tab/>
        </w:r>
        <w:r>
          <w:rPr>
            <w:noProof/>
            <w:webHidden/>
          </w:rPr>
          <w:fldChar w:fldCharType="begin"/>
        </w:r>
        <w:r>
          <w:rPr>
            <w:noProof/>
            <w:webHidden/>
          </w:rPr>
          <w:instrText xml:space="preserve"> PAGEREF _Toc238626568 \h </w:instrText>
        </w:r>
        <w:r>
          <w:rPr>
            <w:noProof/>
            <w:webHidden/>
          </w:rPr>
        </w:r>
        <w:r>
          <w:rPr>
            <w:noProof/>
            <w:webHidden/>
          </w:rPr>
          <w:fldChar w:fldCharType="separate"/>
        </w:r>
        <w:r w:rsidR="00FA5158">
          <w:rPr>
            <w:noProof/>
            <w:webHidden/>
          </w:rPr>
          <w:t>15</w:t>
        </w:r>
        <w:r>
          <w:rPr>
            <w:noProof/>
            <w:webHidden/>
          </w:rPr>
          <w:fldChar w:fldCharType="end"/>
        </w:r>
      </w:hyperlink>
    </w:p>
    <w:p w14:paraId="7AD3E3A2" w14:textId="02234755" w:rsidR="005159F4" w:rsidRDefault="005159F4">
      <w:pPr>
        <w:pStyle w:val="31"/>
        <w:rPr>
          <w:rFonts w:asciiTheme="minorHAnsi" w:eastAsiaTheme="minorEastAsia" w:hAnsiTheme="minorHAnsi" w:cstheme="minorBidi"/>
          <w:sz w:val="22"/>
          <w:szCs w:val="22"/>
        </w:rPr>
      </w:pPr>
      <w:hyperlink w:anchor="_Toc238626569" w:history="1">
        <w:r w:rsidRPr="00FE1742">
          <w:rPr>
            <w:rStyle w:val="a3"/>
          </w:rPr>
          <w:t>Ясли и группы дневного пребывания детей могут появиться на предприятиях и в организациях.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 Денис Мантуров.</w:t>
        </w:r>
        <w:r>
          <w:rPr>
            <w:webHidden/>
          </w:rPr>
          <w:tab/>
        </w:r>
        <w:r>
          <w:rPr>
            <w:webHidden/>
          </w:rPr>
          <w:fldChar w:fldCharType="begin"/>
        </w:r>
        <w:r>
          <w:rPr>
            <w:webHidden/>
          </w:rPr>
          <w:instrText xml:space="preserve"> PAGEREF _Toc238626569 \h </w:instrText>
        </w:r>
        <w:r>
          <w:rPr>
            <w:webHidden/>
          </w:rPr>
        </w:r>
        <w:r>
          <w:rPr>
            <w:webHidden/>
          </w:rPr>
          <w:fldChar w:fldCharType="separate"/>
        </w:r>
        <w:r w:rsidR="00FA5158">
          <w:rPr>
            <w:webHidden/>
          </w:rPr>
          <w:t>15</w:t>
        </w:r>
        <w:r>
          <w:rPr>
            <w:webHidden/>
          </w:rPr>
          <w:fldChar w:fldCharType="end"/>
        </w:r>
      </w:hyperlink>
    </w:p>
    <w:p w14:paraId="2DD0AD7F" w14:textId="6D4C55C3"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70" w:history="1">
        <w:r w:rsidRPr="00FE1742">
          <w:rPr>
            <w:rStyle w:val="a3"/>
            <w:noProof/>
          </w:rPr>
          <w:t>Газета.</w:t>
        </w:r>
        <w:r w:rsidRPr="00FE1742">
          <w:rPr>
            <w:rStyle w:val="a3"/>
            <w:noProof/>
            <w:lang w:val="en-US"/>
          </w:rPr>
          <w:t>Ru</w:t>
        </w:r>
        <w:r w:rsidRPr="00FE1742">
          <w:rPr>
            <w:rStyle w:val="a3"/>
            <w:noProof/>
          </w:rPr>
          <w:t>, 26.08.2026, Россиянам объяснили, как сменить пенсионный фонд без потери дохода</w:t>
        </w:r>
        <w:r>
          <w:rPr>
            <w:noProof/>
            <w:webHidden/>
          </w:rPr>
          <w:tab/>
        </w:r>
        <w:r>
          <w:rPr>
            <w:noProof/>
            <w:webHidden/>
          </w:rPr>
          <w:fldChar w:fldCharType="begin"/>
        </w:r>
        <w:r>
          <w:rPr>
            <w:noProof/>
            <w:webHidden/>
          </w:rPr>
          <w:instrText xml:space="preserve"> PAGEREF _Toc238626570 \h </w:instrText>
        </w:r>
        <w:r>
          <w:rPr>
            <w:noProof/>
            <w:webHidden/>
          </w:rPr>
        </w:r>
        <w:r>
          <w:rPr>
            <w:noProof/>
            <w:webHidden/>
          </w:rPr>
          <w:fldChar w:fldCharType="separate"/>
        </w:r>
        <w:r w:rsidR="00FA5158">
          <w:rPr>
            <w:noProof/>
            <w:webHidden/>
          </w:rPr>
          <w:t>17</w:t>
        </w:r>
        <w:r>
          <w:rPr>
            <w:noProof/>
            <w:webHidden/>
          </w:rPr>
          <w:fldChar w:fldCharType="end"/>
        </w:r>
      </w:hyperlink>
    </w:p>
    <w:p w14:paraId="399CAD7D" w14:textId="5476CA93" w:rsidR="005159F4" w:rsidRDefault="005159F4">
      <w:pPr>
        <w:pStyle w:val="31"/>
        <w:rPr>
          <w:rFonts w:asciiTheme="minorHAnsi" w:eastAsiaTheme="minorEastAsia" w:hAnsiTheme="minorHAnsi" w:cstheme="minorBidi"/>
          <w:sz w:val="22"/>
          <w:szCs w:val="22"/>
        </w:rPr>
      </w:pPr>
      <w:hyperlink w:anchor="_Toc238626571" w:history="1">
        <w:r w:rsidRPr="00FE1742">
          <w:rPr>
            <w:rStyle w:val="a3"/>
          </w:rPr>
          <w:t>Чтобы сменить негосударственный пенсионный фонд и сохранить заработанный инвестиционный доход, россиянам следует заранее выяснить свой год его фиксации. Об этом «Газете.</w:t>
        </w:r>
        <w:r w:rsidRPr="00FE1742">
          <w:rPr>
            <w:rStyle w:val="a3"/>
            <w:lang w:val="en-US"/>
          </w:rPr>
          <w:t>Ru</w:t>
        </w:r>
        <w:r w:rsidRPr="00FE1742">
          <w:rPr>
            <w:rStyle w:val="a3"/>
          </w:rPr>
          <w:t xml:space="preserve">» рассказала директор по </w:t>
        </w:r>
        <w:r w:rsidRPr="00FE1742">
          <w:rPr>
            <w:rStyle w:val="a3"/>
            <w:lang w:val="en-US"/>
          </w:rPr>
          <w:t>GR</w:t>
        </w:r>
        <w:r w:rsidRPr="00FE1742">
          <w:rPr>
            <w:rStyle w:val="a3"/>
          </w:rPr>
          <w:t xml:space="preserve"> и юридическому сопровождению СберНПФ, партнер СберИнвестиций Наталия Каменская.</w:t>
        </w:r>
        <w:r>
          <w:rPr>
            <w:webHidden/>
          </w:rPr>
          <w:tab/>
        </w:r>
        <w:r>
          <w:rPr>
            <w:webHidden/>
          </w:rPr>
          <w:fldChar w:fldCharType="begin"/>
        </w:r>
        <w:r>
          <w:rPr>
            <w:webHidden/>
          </w:rPr>
          <w:instrText xml:space="preserve"> PAGEREF _Toc238626571 \h </w:instrText>
        </w:r>
        <w:r>
          <w:rPr>
            <w:webHidden/>
          </w:rPr>
        </w:r>
        <w:r>
          <w:rPr>
            <w:webHidden/>
          </w:rPr>
          <w:fldChar w:fldCharType="separate"/>
        </w:r>
        <w:r w:rsidR="00FA5158">
          <w:rPr>
            <w:webHidden/>
          </w:rPr>
          <w:t>17</w:t>
        </w:r>
        <w:r>
          <w:rPr>
            <w:webHidden/>
          </w:rPr>
          <w:fldChar w:fldCharType="end"/>
        </w:r>
      </w:hyperlink>
    </w:p>
    <w:p w14:paraId="4AB871C5" w14:textId="5D102465"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72" w:history="1">
        <w:r w:rsidRPr="00FE1742">
          <w:rPr>
            <w:rStyle w:val="a3"/>
            <w:noProof/>
          </w:rPr>
          <w:t>Национальное Рейтинговое Агентство, 25.08.2026, НРА подтвердило некредитный рейтинг надежности и качества услуг АО «НПФ «Сургутнефтегаз» на уровне «АAА|ru.pf|» по национальной рейтинговой шкале НПФ для Российской Федерации, прогноз «стабильный»</w:t>
        </w:r>
        <w:r>
          <w:rPr>
            <w:noProof/>
            <w:webHidden/>
          </w:rPr>
          <w:tab/>
        </w:r>
        <w:r>
          <w:rPr>
            <w:noProof/>
            <w:webHidden/>
          </w:rPr>
          <w:fldChar w:fldCharType="begin"/>
        </w:r>
        <w:r>
          <w:rPr>
            <w:noProof/>
            <w:webHidden/>
          </w:rPr>
          <w:instrText xml:space="preserve"> PAGEREF _Toc238626572 \h </w:instrText>
        </w:r>
        <w:r>
          <w:rPr>
            <w:noProof/>
            <w:webHidden/>
          </w:rPr>
        </w:r>
        <w:r>
          <w:rPr>
            <w:noProof/>
            <w:webHidden/>
          </w:rPr>
          <w:fldChar w:fldCharType="separate"/>
        </w:r>
        <w:r w:rsidR="00FA5158">
          <w:rPr>
            <w:noProof/>
            <w:webHidden/>
          </w:rPr>
          <w:t>18</w:t>
        </w:r>
        <w:r>
          <w:rPr>
            <w:noProof/>
            <w:webHidden/>
          </w:rPr>
          <w:fldChar w:fldCharType="end"/>
        </w:r>
      </w:hyperlink>
    </w:p>
    <w:p w14:paraId="20F178D9" w14:textId="758C30B6" w:rsidR="005159F4" w:rsidRDefault="005159F4">
      <w:pPr>
        <w:pStyle w:val="31"/>
        <w:rPr>
          <w:rFonts w:asciiTheme="minorHAnsi" w:eastAsiaTheme="minorEastAsia" w:hAnsiTheme="minorHAnsi" w:cstheme="minorBidi"/>
          <w:sz w:val="22"/>
          <w:szCs w:val="22"/>
        </w:rPr>
      </w:pPr>
      <w:hyperlink w:anchor="_Toc238626573" w:history="1">
        <w:r w:rsidRPr="00FE1742">
          <w:rPr>
            <w:rStyle w:val="a3"/>
          </w:rPr>
          <w:t>Общество с ограниченной ответственностью «Национальное Рейтинговое Агентство» (далее – НРА, Агентство) подтвердило некредитный рейтинг надежности и качества услуг АО «НПФ «Сургутнефтегаз» (далее – Фонд) на уровне «АAА|ru.pf|» по национальной рейтинговой шкале НПФ для Российской Федерации, прогноз «стабильный».</w:t>
        </w:r>
        <w:r>
          <w:rPr>
            <w:webHidden/>
          </w:rPr>
          <w:tab/>
        </w:r>
        <w:r>
          <w:rPr>
            <w:webHidden/>
          </w:rPr>
          <w:fldChar w:fldCharType="begin"/>
        </w:r>
        <w:r>
          <w:rPr>
            <w:webHidden/>
          </w:rPr>
          <w:instrText xml:space="preserve"> PAGEREF _Toc238626573 \h </w:instrText>
        </w:r>
        <w:r>
          <w:rPr>
            <w:webHidden/>
          </w:rPr>
        </w:r>
        <w:r>
          <w:rPr>
            <w:webHidden/>
          </w:rPr>
          <w:fldChar w:fldCharType="separate"/>
        </w:r>
        <w:r w:rsidR="00FA5158">
          <w:rPr>
            <w:webHidden/>
          </w:rPr>
          <w:t>18</w:t>
        </w:r>
        <w:r>
          <w:rPr>
            <w:webHidden/>
          </w:rPr>
          <w:fldChar w:fldCharType="end"/>
        </w:r>
      </w:hyperlink>
    </w:p>
    <w:p w14:paraId="6AB5CDFC" w14:textId="0C194B2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74" w:history="1">
        <w:r w:rsidRPr="00FE1742">
          <w:rPr>
            <w:rStyle w:val="a3"/>
            <w:noProof/>
          </w:rPr>
          <w:t>Общественная служба новостей, 25.08.2026, Цыганов заявил о налоговых льготах для корпоративных пенсий</w:t>
        </w:r>
        <w:r>
          <w:rPr>
            <w:noProof/>
            <w:webHidden/>
          </w:rPr>
          <w:tab/>
        </w:r>
        <w:r>
          <w:rPr>
            <w:noProof/>
            <w:webHidden/>
          </w:rPr>
          <w:fldChar w:fldCharType="begin"/>
        </w:r>
        <w:r>
          <w:rPr>
            <w:noProof/>
            <w:webHidden/>
          </w:rPr>
          <w:instrText xml:space="preserve"> PAGEREF _Toc238626574 \h </w:instrText>
        </w:r>
        <w:r>
          <w:rPr>
            <w:noProof/>
            <w:webHidden/>
          </w:rPr>
        </w:r>
        <w:r>
          <w:rPr>
            <w:noProof/>
            <w:webHidden/>
          </w:rPr>
          <w:fldChar w:fldCharType="separate"/>
        </w:r>
        <w:r w:rsidR="00FA5158">
          <w:rPr>
            <w:noProof/>
            <w:webHidden/>
          </w:rPr>
          <w:t>19</w:t>
        </w:r>
        <w:r>
          <w:rPr>
            <w:noProof/>
            <w:webHidden/>
          </w:rPr>
          <w:fldChar w:fldCharType="end"/>
        </w:r>
      </w:hyperlink>
    </w:p>
    <w:p w14:paraId="5BAC1C61" w14:textId="2EFBA984" w:rsidR="005159F4" w:rsidRDefault="005159F4">
      <w:pPr>
        <w:pStyle w:val="31"/>
        <w:rPr>
          <w:rFonts w:asciiTheme="minorHAnsi" w:eastAsiaTheme="minorEastAsia" w:hAnsiTheme="minorHAnsi" w:cstheme="minorBidi"/>
          <w:sz w:val="22"/>
          <w:szCs w:val="22"/>
        </w:rPr>
      </w:pPr>
      <w:hyperlink w:anchor="_Toc238626575" w:history="1">
        <w:r w:rsidRPr="00FE1742">
          <w:rPr>
            <w:rStyle w:val="a3"/>
          </w:rPr>
          <w:t>Российские работодатели получили возможность формировать будущую пенсию сотрудников за счет корпоративных пенсионных программ (КПП). Действующее законодательство разрешает компаниям направлять на эти цели до 12% от фонда оплаты труда (ФОТ), при этом страховые взносы в пределах данного лимита не уплачиваются.</w:t>
        </w:r>
        <w:r>
          <w:rPr>
            <w:webHidden/>
          </w:rPr>
          <w:tab/>
        </w:r>
        <w:r>
          <w:rPr>
            <w:webHidden/>
          </w:rPr>
          <w:fldChar w:fldCharType="begin"/>
        </w:r>
        <w:r>
          <w:rPr>
            <w:webHidden/>
          </w:rPr>
          <w:instrText xml:space="preserve"> PAGEREF _Toc238626575 \h </w:instrText>
        </w:r>
        <w:r>
          <w:rPr>
            <w:webHidden/>
          </w:rPr>
        </w:r>
        <w:r>
          <w:rPr>
            <w:webHidden/>
          </w:rPr>
          <w:fldChar w:fldCharType="separate"/>
        </w:r>
        <w:r w:rsidR="00FA5158">
          <w:rPr>
            <w:webHidden/>
          </w:rPr>
          <w:t>19</w:t>
        </w:r>
        <w:r>
          <w:rPr>
            <w:webHidden/>
          </w:rPr>
          <w:fldChar w:fldCharType="end"/>
        </w:r>
      </w:hyperlink>
    </w:p>
    <w:p w14:paraId="74C99B4A" w14:textId="15034304"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76" w:history="1">
        <w:r w:rsidRPr="00FE1742">
          <w:rPr>
            <w:rStyle w:val="a3"/>
            <w:noProof/>
          </w:rPr>
          <w:t>НПФ ПСБ, 25.08.2026, Более 100 000 клиентов вступили в программу долгосрочных сбережений НПФ ПСБ</w:t>
        </w:r>
        <w:r>
          <w:rPr>
            <w:noProof/>
            <w:webHidden/>
          </w:rPr>
          <w:tab/>
        </w:r>
        <w:r>
          <w:rPr>
            <w:noProof/>
            <w:webHidden/>
          </w:rPr>
          <w:fldChar w:fldCharType="begin"/>
        </w:r>
        <w:r>
          <w:rPr>
            <w:noProof/>
            <w:webHidden/>
          </w:rPr>
          <w:instrText xml:space="preserve"> PAGEREF _Toc238626576 \h </w:instrText>
        </w:r>
        <w:r>
          <w:rPr>
            <w:noProof/>
            <w:webHidden/>
          </w:rPr>
        </w:r>
        <w:r>
          <w:rPr>
            <w:noProof/>
            <w:webHidden/>
          </w:rPr>
          <w:fldChar w:fldCharType="separate"/>
        </w:r>
        <w:r w:rsidR="00FA5158">
          <w:rPr>
            <w:noProof/>
            <w:webHidden/>
          </w:rPr>
          <w:t>19</w:t>
        </w:r>
        <w:r>
          <w:rPr>
            <w:noProof/>
            <w:webHidden/>
          </w:rPr>
          <w:fldChar w:fldCharType="end"/>
        </w:r>
      </w:hyperlink>
    </w:p>
    <w:p w14:paraId="75574EDB" w14:textId="4D5C52BF" w:rsidR="005159F4" w:rsidRDefault="005159F4">
      <w:pPr>
        <w:pStyle w:val="31"/>
        <w:rPr>
          <w:rFonts w:asciiTheme="minorHAnsi" w:eastAsiaTheme="minorEastAsia" w:hAnsiTheme="minorHAnsi" w:cstheme="minorBidi"/>
          <w:sz w:val="22"/>
          <w:szCs w:val="22"/>
        </w:rPr>
      </w:pPr>
      <w:hyperlink w:anchor="_Toc238626577" w:history="1">
        <w:r w:rsidRPr="00FE1742">
          <w:rPr>
            <w:rStyle w:val="a3"/>
          </w:rPr>
          <w:t>Количество участников программы долгосрочных сбережений (ПДС) НПФ ПСБ превысило отметку в 100 000 человек, что позволило фонду войти в число лидеров по динамике прироста клиентов на рынке ПДС по итогам первого полугодия 2026 года. Совокупные активы НПФ ПСБ достигли порядка 30 млрд рублей, увеличившись на 35% с начала года.</w:t>
        </w:r>
        <w:r>
          <w:rPr>
            <w:webHidden/>
          </w:rPr>
          <w:tab/>
        </w:r>
        <w:r>
          <w:rPr>
            <w:webHidden/>
          </w:rPr>
          <w:fldChar w:fldCharType="begin"/>
        </w:r>
        <w:r>
          <w:rPr>
            <w:webHidden/>
          </w:rPr>
          <w:instrText xml:space="preserve"> PAGEREF _Toc238626577 \h </w:instrText>
        </w:r>
        <w:r>
          <w:rPr>
            <w:webHidden/>
          </w:rPr>
        </w:r>
        <w:r>
          <w:rPr>
            <w:webHidden/>
          </w:rPr>
          <w:fldChar w:fldCharType="separate"/>
        </w:r>
        <w:r w:rsidR="00FA5158">
          <w:rPr>
            <w:webHidden/>
          </w:rPr>
          <w:t>19</w:t>
        </w:r>
        <w:r>
          <w:rPr>
            <w:webHidden/>
          </w:rPr>
          <w:fldChar w:fldCharType="end"/>
        </w:r>
      </w:hyperlink>
    </w:p>
    <w:p w14:paraId="317913D5" w14:textId="33374FDC"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78" w:history="1">
        <w:r w:rsidRPr="00FE1742">
          <w:rPr>
            <w:rStyle w:val="a3"/>
            <w:noProof/>
          </w:rPr>
          <w:t>СИА-Пресс, 25.08.2026, Две выплаты: как педагог из Югры использует ПДС и поддержку округа</w:t>
        </w:r>
        <w:r>
          <w:rPr>
            <w:noProof/>
            <w:webHidden/>
          </w:rPr>
          <w:tab/>
        </w:r>
        <w:r>
          <w:rPr>
            <w:noProof/>
            <w:webHidden/>
          </w:rPr>
          <w:fldChar w:fldCharType="begin"/>
        </w:r>
        <w:r>
          <w:rPr>
            <w:noProof/>
            <w:webHidden/>
          </w:rPr>
          <w:instrText xml:space="preserve"> PAGEREF _Toc238626578 \h </w:instrText>
        </w:r>
        <w:r>
          <w:rPr>
            <w:noProof/>
            <w:webHidden/>
          </w:rPr>
        </w:r>
        <w:r>
          <w:rPr>
            <w:noProof/>
            <w:webHidden/>
          </w:rPr>
          <w:fldChar w:fldCharType="separate"/>
        </w:r>
        <w:r w:rsidR="00FA5158">
          <w:rPr>
            <w:noProof/>
            <w:webHidden/>
          </w:rPr>
          <w:t>20</w:t>
        </w:r>
        <w:r>
          <w:rPr>
            <w:noProof/>
            <w:webHidden/>
          </w:rPr>
          <w:fldChar w:fldCharType="end"/>
        </w:r>
      </w:hyperlink>
    </w:p>
    <w:p w14:paraId="0CFA97FE" w14:textId="40E3490F" w:rsidR="005159F4" w:rsidRDefault="005159F4">
      <w:pPr>
        <w:pStyle w:val="31"/>
        <w:rPr>
          <w:rFonts w:asciiTheme="minorHAnsi" w:eastAsiaTheme="minorEastAsia" w:hAnsiTheme="minorHAnsi" w:cstheme="minorBidi"/>
          <w:sz w:val="22"/>
          <w:szCs w:val="22"/>
        </w:rPr>
      </w:pPr>
      <w:hyperlink w:anchor="_Toc238626579" w:history="1">
        <w:r w:rsidRPr="00FE1742">
          <w:rPr>
            <w:rStyle w:val="a3"/>
          </w:rPr>
          <w:t>В Югре больше 20 лет действует региональная система дополнительного пенсионного обеспечения работников бюджетной сферы. Сегодня ее возможности дополняет федеральная Программа долгосрочных сбережений. Ирина Потапова из Ханты-Мансийска получает выплаты по обеим программам.</w:t>
        </w:r>
        <w:r>
          <w:rPr>
            <w:webHidden/>
          </w:rPr>
          <w:tab/>
        </w:r>
        <w:r>
          <w:rPr>
            <w:webHidden/>
          </w:rPr>
          <w:fldChar w:fldCharType="begin"/>
        </w:r>
        <w:r>
          <w:rPr>
            <w:webHidden/>
          </w:rPr>
          <w:instrText xml:space="preserve"> PAGEREF _Toc238626579 \h </w:instrText>
        </w:r>
        <w:r>
          <w:rPr>
            <w:webHidden/>
          </w:rPr>
        </w:r>
        <w:r>
          <w:rPr>
            <w:webHidden/>
          </w:rPr>
          <w:fldChar w:fldCharType="separate"/>
        </w:r>
        <w:r w:rsidR="00FA5158">
          <w:rPr>
            <w:webHidden/>
          </w:rPr>
          <w:t>20</w:t>
        </w:r>
        <w:r>
          <w:rPr>
            <w:webHidden/>
          </w:rPr>
          <w:fldChar w:fldCharType="end"/>
        </w:r>
      </w:hyperlink>
    </w:p>
    <w:p w14:paraId="04A594F0" w14:textId="658BF891"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580" w:history="1">
        <w:r w:rsidRPr="00FE1742">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_Toc238626580 \h </w:instrText>
        </w:r>
        <w:r>
          <w:rPr>
            <w:noProof/>
            <w:webHidden/>
          </w:rPr>
        </w:r>
        <w:r>
          <w:rPr>
            <w:noProof/>
            <w:webHidden/>
          </w:rPr>
          <w:fldChar w:fldCharType="separate"/>
        </w:r>
        <w:r w:rsidR="00FA5158">
          <w:rPr>
            <w:noProof/>
            <w:webHidden/>
          </w:rPr>
          <w:t>22</w:t>
        </w:r>
        <w:r>
          <w:rPr>
            <w:noProof/>
            <w:webHidden/>
          </w:rPr>
          <w:fldChar w:fldCharType="end"/>
        </w:r>
      </w:hyperlink>
    </w:p>
    <w:p w14:paraId="5F4F6E5D" w14:textId="35D36584"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81" w:history="1">
        <w:r w:rsidRPr="00FE1742">
          <w:rPr>
            <w:rStyle w:val="a3"/>
            <w:noProof/>
          </w:rPr>
          <w:t>Эксперт, 25.08.2026, Российский фондовый рынок — не казино</w:t>
        </w:r>
        <w:r>
          <w:rPr>
            <w:noProof/>
            <w:webHidden/>
          </w:rPr>
          <w:tab/>
        </w:r>
        <w:r>
          <w:rPr>
            <w:noProof/>
            <w:webHidden/>
          </w:rPr>
          <w:fldChar w:fldCharType="begin"/>
        </w:r>
        <w:r>
          <w:rPr>
            <w:noProof/>
            <w:webHidden/>
          </w:rPr>
          <w:instrText xml:space="preserve"> PAGEREF _Toc238626581 \h </w:instrText>
        </w:r>
        <w:r>
          <w:rPr>
            <w:noProof/>
            <w:webHidden/>
          </w:rPr>
        </w:r>
        <w:r>
          <w:rPr>
            <w:noProof/>
            <w:webHidden/>
          </w:rPr>
          <w:fldChar w:fldCharType="separate"/>
        </w:r>
        <w:r w:rsidR="00FA5158">
          <w:rPr>
            <w:noProof/>
            <w:webHidden/>
          </w:rPr>
          <w:t>22</w:t>
        </w:r>
        <w:r>
          <w:rPr>
            <w:noProof/>
            <w:webHidden/>
          </w:rPr>
          <w:fldChar w:fldCharType="end"/>
        </w:r>
      </w:hyperlink>
    </w:p>
    <w:p w14:paraId="0549C1F3" w14:textId="7D9F459B" w:rsidR="005159F4" w:rsidRDefault="005159F4">
      <w:pPr>
        <w:pStyle w:val="31"/>
        <w:rPr>
          <w:rFonts w:asciiTheme="minorHAnsi" w:eastAsiaTheme="minorEastAsia" w:hAnsiTheme="minorHAnsi" w:cstheme="minorBidi"/>
          <w:sz w:val="22"/>
          <w:szCs w:val="22"/>
        </w:rPr>
      </w:pPr>
      <w:hyperlink w:anchor="_Toc238626582" w:history="1">
        <w:r w:rsidRPr="00FE1742">
          <w:rPr>
            <w:rStyle w:val="a3"/>
          </w:rPr>
          <w:t>Фондовый рынок сейчас переживает период высокой волатильности, что отражается на настроениях инвесторов. Чтобы минимизировать потери, им следует тщательнее оценивать риски, заявила в интервью «Эксперту» директор департамента инвестиционных финансовых посредников Банка России Ольга Шишлянникова.</w:t>
        </w:r>
        <w:r>
          <w:rPr>
            <w:webHidden/>
          </w:rPr>
          <w:tab/>
        </w:r>
        <w:r>
          <w:rPr>
            <w:webHidden/>
          </w:rPr>
          <w:fldChar w:fldCharType="begin"/>
        </w:r>
        <w:r>
          <w:rPr>
            <w:webHidden/>
          </w:rPr>
          <w:instrText xml:space="preserve"> PAGEREF _Toc238626582 \h </w:instrText>
        </w:r>
        <w:r>
          <w:rPr>
            <w:webHidden/>
          </w:rPr>
        </w:r>
        <w:r>
          <w:rPr>
            <w:webHidden/>
          </w:rPr>
          <w:fldChar w:fldCharType="separate"/>
        </w:r>
        <w:r w:rsidR="00FA5158">
          <w:rPr>
            <w:webHidden/>
          </w:rPr>
          <w:t>22</w:t>
        </w:r>
        <w:r>
          <w:rPr>
            <w:webHidden/>
          </w:rPr>
          <w:fldChar w:fldCharType="end"/>
        </w:r>
      </w:hyperlink>
    </w:p>
    <w:p w14:paraId="79A24AC9" w14:textId="07ECD47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83" w:history="1">
        <w:r w:rsidRPr="00FE1742">
          <w:rPr>
            <w:rStyle w:val="a3"/>
            <w:noProof/>
          </w:rPr>
          <w:t>Комсомольская правда, 26.08.2026, Отложить деньги на ребенка и получить налоговый вычет: с 1 сентября вступают в силу новые правила</w:t>
        </w:r>
        <w:r>
          <w:rPr>
            <w:noProof/>
            <w:webHidden/>
          </w:rPr>
          <w:tab/>
        </w:r>
        <w:r>
          <w:rPr>
            <w:noProof/>
            <w:webHidden/>
          </w:rPr>
          <w:fldChar w:fldCharType="begin"/>
        </w:r>
        <w:r>
          <w:rPr>
            <w:noProof/>
            <w:webHidden/>
          </w:rPr>
          <w:instrText xml:space="preserve"> PAGEREF _Toc238626583 \h </w:instrText>
        </w:r>
        <w:r>
          <w:rPr>
            <w:noProof/>
            <w:webHidden/>
          </w:rPr>
        </w:r>
        <w:r>
          <w:rPr>
            <w:noProof/>
            <w:webHidden/>
          </w:rPr>
          <w:fldChar w:fldCharType="separate"/>
        </w:r>
        <w:r w:rsidR="00FA5158">
          <w:rPr>
            <w:noProof/>
            <w:webHidden/>
          </w:rPr>
          <w:t>24</w:t>
        </w:r>
        <w:r>
          <w:rPr>
            <w:noProof/>
            <w:webHidden/>
          </w:rPr>
          <w:fldChar w:fldCharType="end"/>
        </w:r>
      </w:hyperlink>
    </w:p>
    <w:p w14:paraId="621BF41C" w14:textId="54EFC185" w:rsidR="005159F4" w:rsidRDefault="005159F4">
      <w:pPr>
        <w:pStyle w:val="31"/>
        <w:rPr>
          <w:rFonts w:asciiTheme="minorHAnsi" w:eastAsiaTheme="minorEastAsia" w:hAnsiTheme="minorHAnsi" w:cstheme="minorBidi"/>
          <w:sz w:val="22"/>
          <w:szCs w:val="22"/>
        </w:rPr>
      </w:pPr>
      <w:hyperlink w:anchor="_Toc238626584" w:history="1">
        <w:r w:rsidRPr="00FE1742">
          <w:rPr>
            <w:rStyle w:val="a3"/>
          </w:rPr>
          <w:t>Каждый родитель знает: дети - это счастье плюс бесконечные траты. Кружки, развивающие центры, спортивные секции, репетиторы, обучение в вузе Но деньги на все это можно откладывать буквально с рождения малыша. А с 1 сентября 2026 года вступают в силу важные изменения - увеличивается лимит налогового вычета по взносам в рамках долгосрочных сбережений - с 400 тысяч до 500 тысяч рублей на родителя, если его средства вкладываются в пользу ребенка до его совершеннолетия (или до 24 лет, если чадо учится очно).</w:t>
        </w:r>
        <w:r>
          <w:rPr>
            <w:webHidden/>
          </w:rPr>
          <w:tab/>
        </w:r>
        <w:r>
          <w:rPr>
            <w:webHidden/>
          </w:rPr>
          <w:fldChar w:fldCharType="begin"/>
        </w:r>
        <w:r>
          <w:rPr>
            <w:webHidden/>
          </w:rPr>
          <w:instrText xml:space="preserve"> PAGEREF _Toc238626584 \h </w:instrText>
        </w:r>
        <w:r>
          <w:rPr>
            <w:webHidden/>
          </w:rPr>
        </w:r>
        <w:r>
          <w:rPr>
            <w:webHidden/>
          </w:rPr>
          <w:fldChar w:fldCharType="separate"/>
        </w:r>
        <w:r w:rsidR="00FA5158">
          <w:rPr>
            <w:webHidden/>
          </w:rPr>
          <w:t>24</w:t>
        </w:r>
        <w:r>
          <w:rPr>
            <w:webHidden/>
          </w:rPr>
          <w:fldChar w:fldCharType="end"/>
        </w:r>
      </w:hyperlink>
    </w:p>
    <w:p w14:paraId="6570B002" w14:textId="03B1E95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85" w:history="1">
        <w:r w:rsidRPr="00FE1742">
          <w:rPr>
            <w:rStyle w:val="a3"/>
            <w:noProof/>
          </w:rPr>
          <w:t>ТАСС, 25.08.2026, ЦБ надеется на принятие закона о хранении средств в ПДС минимум пять лет</w:t>
        </w:r>
        <w:r>
          <w:rPr>
            <w:noProof/>
            <w:webHidden/>
          </w:rPr>
          <w:tab/>
        </w:r>
        <w:r>
          <w:rPr>
            <w:noProof/>
            <w:webHidden/>
          </w:rPr>
          <w:fldChar w:fldCharType="begin"/>
        </w:r>
        <w:r>
          <w:rPr>
            <w:noProof/>
            <w:webHidden/>
          </w:rPr>
          <w:instrText xml:space="preserve"> PAGEREF _Toc238626585 \h </w:instrText>
        </w:r>
        <w:r>
          <w:rPr>
            <w:noProof/>
            <w:webHidden/>
          </w:rPr>
        </w:r>
        <w:r>
          <w:rPr>
            <w:noProof/>
            <w:webHidden/>
          </w:rPr>
          <w:fldChar w:fldCharType="separate"/>
        </w:r>
        <w:r w:rsidR="00FA5158">
          <w:rPr>
            <w:noProof/>
            <w:webHidden/>
          </w:rPr>
          <w:t>26</w:t>
        </w:r>
        <w:r>
          <w:rPr>
            <w:noProof/>
            <w:webHidden/>
          </w:rPr>
          <w:fldChar w:fldCharType="end"/>
        </w:r>
      </w:hyperlink>
    </w:p>
    <w:p w14:paraId="2F1D34C3" w14:textId="71C4389B" w:rsidR="005159F4" w:rsidRDefault="005159F4">
      <w:pPr>
        <w:pStyle w:val="31"/>
        <w:rPr>
          <w:rFonts w:asciiTheme="minorHAnsi" w:eastAsiaTheme="minorEastAsia" w:hAnsiTheme="minorHAnsi" w:cstheme="minorBidi"/>
          <w:sz w:val="22"/>
          <w:szCs w:val="22"/>
        </w:rPr>
      </w:pPr>
      <w:hyperlink w:anchor="_Toc238626586" w:history="1">
        <w:r w:rsidRPr="00FE1742">
          <w:rPr>
            <w:rStyle w:val="a3"/>
          </w:rPr>
          <w:t>Банк России надеется, что закон о том, что предпенсионеры смогут забирать софинансирование из программы долгосрочных сбережений (ПДС) как минимум после пяти лет участия в ПДС, будет принят до конца 2026 года. Об этом в интервью «Эксперту» заявила директор департамента инвестиционных финансовых посредников Банка России Ольга Шишлянникова.</w:t>
        </w:r>
        <w:r>
          <w:rPr>
            <w:webHidden/>
          </w:rPr>
          <w:tab/>
        </w:r>
        <w:r>
          <w:rPr>
            <w:webHidden/>
          </w:rPr>
          <w:fldChar w:fldCharType="begin"/>
        </w:r>
        <w:r>
          <w:rPr>
            <w:webHidden/>
          </w:rPr>
          <w:instrText xml:space="preserve"> PAGEREF _Toc238626586 \h </w:instrText>
        </w:r>
        <w:r>
          <w:rPr>
            <w:webHidden/>
          </w:rPr>
        </w:r>
        <w:r>
          <w:rPr>
            <w:webHidden/>
          </w:rPr>
          <w:fldChar w:fldCharType="separate"/>
        </w:r>
        <w:r w:rsidR="00FA5158">
          <w:rPr>
            <w:webHidden/>
          </w:rPr>
          <w:t>26</w:t>
        </w:r>
        <w:r>
          <w:rPr>
            <w:webHidden/>
          </w:rPr>
          <w:fldChar w:fldCharType="end"/>
        </w:r>
      </w:hyperlink>
    </w:p>
    <w:p w14:paraId="0E7DF63C" w14:textId="4CF203EE"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87" w:history="1">
        <w:r w:rsidRPr="00FE1742">
          <w:rPr>
            <w:rStyle w:val="a3"/>
            <w:noProof/>
          </w:rPr>
          <w:t>РБК Инвестиции, 25.08.2026, В ЦБ ожидают принятия поправок о сроке снятия средств с ПДС до конца года</w:t>
        </w:r>
        <w:r>
          <w:rPr>
            <w:noProof/>
            <w:webHidden/>
          </w:rPr>
          <w:tab/>
        </w:r>
        <w:r>
          <w:rPr>
            <w:noProof/>
            <w:webHidden/>
          </w:rPr>
          <w:fldChar w:fldCharType="begin"/>
        </w:r>
        <w:r>
          <w:rPr>
            <w:noProof/>
            <w:webHidden/>
          </w:rPr>
          <w:instrText xml:space="preserve"> PAGEREF _Toc238626587 \h </w:instrText>
        </w:r>
        <w:r>
          <w:rPr>
            <w:noProof/>
            <w:webHidden/>
          </w:rPr>
        </w:r>
        <w:r>
          <w:rPr>
            <w:noProof/>
            <w:webHidden/>
          </w:rPr>
          <w:fldChar w:fldCharType="separate"/>
        </w:r>
        <w:r w:rsidR="00FA5158">
          <w:rPr>
            <w:noProof/>
            <w:webHidden/>
          </w:rPr>
          <w:t>27</w:t>
        </w:r>
        <w:r>
          <w:rPr>
            <w:noProof/>
            <w:webHidden/>
          </w:rPr>
          <w:fldChar w:fldCharType="end"/>
        </w:r>
      </w:hyperlink>
    </w:p>
    <w:p w14:paraId="115C03A9" w14:textId="0329C389" w:rsidR="005159F4" w:rsidRDefault="005159F4">
      <w:pPr>
        <w:pStyle w:val="31"/>
        <w:rPr>
          <w:rFonts w:asciiTheme="minorHAnsi" w:eastAsiaTheme="minorEastAsia" w:hAnsiTheme="minorHAnsi" w:cstheme="minorBidi"/>
          <w:sz w:val="22"/>
          <w:szCs w:val="22"/>
        </w:rPr>
      </w:pPr>
      <w:hyperlink w:anchor="_Toc238626588" w:history="1">
        <w:r w:rsidRPr="00FE1742">
          <w:rPr>
            <w:rStyle w:val="a3"/>
          </w:rPr>
          <w:t>ЦБ рассчитывает на принятие поправок, которые увеличат срок вывода средств с ПДС к концу этого года. Сейчас проект документа внесен в Госдуму и его действие будет распространяться только на новых участников программы.</w:t>
        </w:r>
        <w:r>
          <w:rPr>
            <w:webHidden/>
          </w:rPr>
          <w:tab/>
        </w:r>
        <w:r>
          <w:rPr>
            <w:webHidden/>
          </w:rPr>
          <w:fldChar w:fldCharType="begin"/>
        </w:r>
        <w:r>
          <w:rPr>
            <w:webHidden/>
          </w:rPr>
          <w:instrText xml:space="preserve"> PAGEREF _Toc238626588 \h </w:instrText>
        </w:r>
        <w:r>
          <w:rPr>
            <w:webHidden/>
          </w:rPr>
        </w:r>
        <w:r>
          <w:rPr>
            <w:webHidden/>
          </w:rPr>
          <w:fldChar w:fldCharType="separate"/>
        </w:r>
        <w:r w:rsidR="00FA5158">
          <w:rPr>
            <w:webHidden/>
          </w:rPr>
          <w:t>27</w:t>
        </w:r>
        <w:r>
          <w:rPr>
            <w:webHidden/>
          </w:rPr>
          <w:fldChar w:fldCharType="end"/>
        </w:r>
      </w:hyperlink>
    </w:p>
    <w:p w14:paraId="12053626" w14:textId="3324872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89" w:history="1">
        <w:r w:rsidRPr="00FE1742">
          <w:rPr>
            <w:rStyle w:val="a3"/>
            <w:noProof/>
          </w:rPr>
          <w:t>ТАСС, 25.08.2026, Объем средств по программе долгосрочных сбережений достиг 1,2 трлн рублей</w:t>
        </w:r>
        <w:r>
          <w:rPr>
            <w:noProof/>
            <w:webHidden/>
          </w:rPr>
          <w:tab/>
        </w:r>
        <w:r>
          <w:rPr>
            <w:noProof/>
            <w:webHidden/>
          </w:rPr>
          <w:fldChar w:fldCharType="begin"/>
        </w:r>
        <w:r>
          <w:rPr>
            <w:noProof/>
            <w:webHidden/>
          </w:rPr>
          <w:instrText xml:space="preserve"> PAGEREF _Toc238626589 \h </w:instrText>
        </w:r>
        <w:r>
          <w:rPr>
            <w:noProof/>
            <w:webHidden/>
          </w:rPr>
        </w:r>
        <w:r>
          <w:rPr>
            <w:noProof/>
            <w:webHidden/>
          </w:rPr>
          <w:fldChar w:fldCharType="separate"/>
        </w:r>
        <w:r w:rsidR="00FA5158">
          <w:rPr>
            <w:noProof/>
            <w:webHidden/>
          </w:rPr>
          <w:t>28</w:t>
        </w:r>
        <w:r>
          <w:rPr>
            <w:noProof/>
            <w:webHidden/>
          </w:rPr>
          <w:fldChar w:fldCharType="end"/>
        </w:r>
      </w:hyperlink>
    </w:p>
    <w:p w14:paraId="6CFB1BC8" w14:textId="6D914F83" w:rsidR="005159F4" w:rsidRDefault="005159F4">
      <w:pPr>
        <w:pStyle w:val="31"/>
        <w:rPr>
          <w:rFonts w:asciiTheme="minorHAnsi" w:eastAsiaTheme="minorEastAsia" w:hAnsiTheme="minorHAnsi" w:cstheme="minorBidi"/>
          <w:sz w:val="22"/>
          <w:szCs w:val="22"/>
        </w:rPr>
      </w:pPr>
      <w:hyperlink w:anchor="_Toc238626590" w:history="1">
        <w:r w:rsidRPr="00FE1742">
          <w:rPr>
            <w:rStyle w:val="a3"/>
          </w:rPr>
          <w:t>С момента запуска программы долгосрочных сбережений (ПДС) объем средств по заключенным договорам достиг почти 1,2 трлн рублей. Об этом сообщили ТАСС в пресс-службе Минфина России.</w:t>
        </w:r>
        <w:r>
          <w:rPr>
            <w:webHidden/>
          </w:rPr>
          <w:tab/>
        </w:r>
        <w:r>
          <w:rPr>
            <w:webHidden/>
          </w:rPr>
          <w:fldChar w:fldCharType="begin"/>
        </w:r>
        <w:r>
          <w:rPr>
            <w:webHidden/>
          </w:rPr>
          <w:instrText xml:space="preserve"> PAGEREF _Toc238626590 \h </w:instrText>
        </w:r>
        <w:r>
          <w:rPr>
            <w:webHidden/>
          </w:rPr>
        </w:r>
        <w:r>
          <w:rPr>
            <w:webHidden/>
          </w:rPr>
          <w:fldChar w:fldCharType="separate"/>
        </w:r>
        <w:r w:rsidR="00FA5158">
          <w:rPr>
            <w:webHidden/>
          </w:rPr>
          <w:t>28</w:t>
        </w:r>
        <w:r>
          <w:rPr>
            <w:webHidden/>
          </w:rPr>
          <w:fldChar w:fldCharType="end"/>
        </w:r>
      </w:hyperlink>
    </w:p>
    <w:p w14:paraId="7865A889" w14:textId="0B8F95EE"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91" w:history="1">
        <w:r w:rsidRPr="00FE1742">
          <w:rPr>
            <w:rStyle w:val="a3"/>
            <w:noProof/>
          </w:rPr>
          <w:t>Газета.ру, 25.08.2026, Самозанятым объяснили, как получать свыше 70 тыс. рублей в месяц на пенсии</w:t>
        </w:r>
        <w:r>
          <w:rPr>
            <w:noProof/>
            <w:webHidden/>
          </w:rPr>
          <w:tab/>
        </w:r>
        <w:r>
          <w:rPr>
            <w:noProof/>
            <w:webHidden/>
          </w:rPr>
          <w:fldChar w:fldCharType="begin"/>
        </w:r>
        <w:r>
          <w:rPr>
            <w:noProof/>
            <w:webHidden/>
          </w:rPr>
          <w:instrText xml:space="preserve"> PAGEREF _Toc238626591 \h </w:instrText>
        </w:r>
        <w:r>
          <w:rPr>
            <w:noProof/>
            <w:webHidden/>
          </w:rPr>
        </w:r>
        <w:r>
          <w:rPr>
            <w:noProof/>
            <w:webHidden/>
          </w:rPr>
          <w:fldChar w:fldCharType="separate"/>
        </w:r>
        <w:r w:rsidR="00FA5158">
          <w:rPr>
            <w:noProof/>
            <w:webHidden/>
          </w:rPr>
          <w:t>28</w:t>
        </w:r>
        <w:r>
          <w:rPr>
            <w:noProof/>
            <w:webHidden/>
          </w:rPr>
          <w:fldChar w:fldCharType="end"/>
        </w:r>
      </w:hyperlink>
    </w:p>
    <w:p w14:paraId="6EFF8AB9" w14:textId="6A224549" w:rsidR="005159F4" w:rsidRDefault="005159F4">
      <w:pPr>
        <w:pStyle w:val="31"/>
        <w:rPr>
          <w:rFonts w:asciiTheme="minorHAnsi" w:eastAsiaTheme="minorEastAsia" w:hAnsiTheme="minorHAnsi" w:cstheme="minorBidi"/>
          <w:sz w:val="22"/>
          <w:szCs w:val="22"/>
        </w:rPr>
      </w:pPr>
      <w:hyperlink w:anchor="_Toc238626592" w:history="1">
        <w:r w:rsidRPr="00FE1742">
          <w:rPr>
            <w:rStyle w:val="a3"/>
          </w:rPr>
          <w:t>Самозанятые могут получать более 70 тыс. рублей дохода на пенсии из-за программы долгосрочных сбережений, рассказала «Газете.Ru» исполнительный директор СберНПФ, партнер СберИнвестиций Алла Пальшина.</w:t>
        </w:r>
        <w:r>
          <w:rPr>
            <w:webHidden/>
          </w:rPr>
          <w:tab/>
        </w:r>
        <w:r>
          <w:rPr>
            <w:webHidden/>
          </w:rPr>
          <w:fldChar w:fldCharType="begin"/>
        </w:r>
        <w:r>
          <w:rPr>
            <w:webHidden/>
          </w:rPr>
          <w:instrText xml:space="preserve"> PAGEREF _Toc238626592 \h </w:instrText>
        </w:r>
        <w:r>
          <w:rPr>
            <w:webHidden/>
          </w:rPr>
        </w:r>
        <w:r>
          <w:rPr>
            <w:webHidden/>
          </w:rPr>
          <w:fldChar w:fldCharType="separate"/>
        </w:r>
        <w:r w:rsidR="00FA5158">
          <w:rPr>
            <w:webHidden/>
          </w:rPr>
          <w:t>28</w:t>
        </w:r>
        <w:r>
          <w:rPr>
            <w:webHidden/>
          </w:rPr>
          <w:fldChar w:fldCharType="end"/>
        </w:r>
      </w:hyperlink>
    </w:p>
    <w:p w14:paraId="5C79DE41" w14:textId="1D8D654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93" w:history="1">
        <w:r w:rsidRPr="00FE1742">
          <w:rPr>
            <w:rStyle w:val="a3"/>
            <w:noProof/>
          </w:rPr>
          <w:t>Вечерняя Москва, 25.08.2026, Эксперт Цыганов: накопить на пенсию позволят корпоративные пенсионные программы</w:t>
        </w:r>
        <w:r>
          <w:rPr>
            <w:noProof/>
            <w:webHidden/>
          </w:rPr>
          <w:tab/>
        </w:r>
        <w:r>
          <w:rPr>
            <w:noProof/>
            <w:webHidden/>
          </w:rPr>
          <w:fldChar w:fldCharType="begin"/>
        </w:r>
        <w:r>
          <w:rPr>
            <w:noProof/>
            <w:webHidden/>
          </w:rPr>
          <w:instrText xml:space="preserve"> PAGEREF _Toc238626593 \h </w:instrText>
        </w:r>
        <w:r>
          <w:rPr>
            <w:noProof/>
            <w:webHidden/>
          </w:rPr>
        </w:r>
        <w:r>
          <w:rPr>
            <w:noProof/>
            <w:webHidden/>
          </w:rPr>
          <w:fldChar w:fldCharType="separate"/>
        </w:r>
        <w:r w:rsidR="00FA5158">
          <w:rPr>
            <w:noProof/>
            <w:webHidden/>
          </w:rPr>
          <w:t>29</w:t>
        </w:r>
        <w:r>
          <w:rPr>
            <w:noProof/>
            <w:webHidden/>
          </w:rPr>
          <w:fldChar w:fldCharType="end"/>
        </w:r>
      </w:hyperlink>
    </w:p>
    <w:p w14:paraId="4A5057FA" w14:textId="77E41044" w:rsidR="005159F4" w:rsidRDefault="005159F4">
      <w:pPr>
        <w:pStyle w:val="31"/>
        <w:rPr>
          <w:rFonts w:asciiTheme="minorHAnsi" w:eastAsiaTheme="minorEastAsia" w:hAnsiTheme="minorHAnsi" w:cstheme="minorBidi"/>
          <w:sz w:val="22"/>
          <w:szCs w:val="22"/>
        </w:rPr>
      </w:pPr>
      <w:hyperlink w:anchor="_Toc238626594" w:history="1">
        <w:r w:rsidRPr="00FE1742">
          <w:rPr>
            <w:rStyle w:val="a3"/>
          </w:rPr>
          <w:t>Одним из способов отложить деньги на безбедную старость является использование корпоративных пенсионных программ (КПП). Законодательство позволяет фирмам тратить на будущую пенсию сотрудника до 12 процентов от фонда оплаты труда (ФОТ), рассказал заведующий кафедрой страхования и экономики социальной сферы Финансового университета при правительстве РФ Александр Цыганов.</w:t>
        </w:r>
        <w:r>
          <w:rPr>
            <w:webHidden/>
          </w:rPr>
          <w:tab/>
        </w:r>
        <w:r>
          <w:rPr>
            <w:webHidden/>
          </w:rPr>
          <w:fldChar w:fldCharType="begin"/>
        </w:r>
        <w:r>
          <w:rPr>
            <w:webHidden/>
          </w:rPr>
          <w:instrText xml:space="preserve"> PAGEREF _Toc238626594 \h </w:instrText>
        </w:r>
        <w:r>
          <w:rPr>
            <w:webHidden/>
          </w:rPr>
        </w:r>
        <w:r>
          <w:rPr>
            <w:webHidden/>
          </w:rPr>
          <w:fldChar w:fldCharType="separate"/>
        </w:r>
        <w:r w:rsidR="00FA5158">
          <w:rPr>
            <w:webHidden/>
          </w:rPr>
          <w:t>29</w:t>
        </w:r>
        <w:r>
          <w:rPr>
            <w:webHidden/>
          </w:rPr>
          <w:fldChar w:fldCharType="end"/>
        </w:r>
      </w:hyperlink>
    </w:p>
    <w:p w14:paraId="074BEF09" w14:textId="5471A37A"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95" w:history="1">
        <w:r w:rsidRPr="00FE1742">
          <w:rPr>
            <w:rStyle w:val="a3"/>
            <w:noProof/>
          </w:rPr>
          <w:t>Деловой Петербург, 25.08.2026, Миллион в конверте: как накопить детям на образование или ипотеку</w:t>
        </w:r>
        <w:r>
          <w:rPr>
            <w:noProof/>
            <w:webHidden/>
          </w:rPr>
          <w:tab/>
        </w:r>
        <w:r>
          <w:rPr>
            <w:noProof/>
            <w:webHidden/>
          </w:rPr>
          <w:fldChar w:fldCharType="begin"/>
        </w:r>
        <w:r>
          <w:rPr>
            <w:noProof/>
            <w:webHidden/>
          </w:rPr>
          <w:instrText xml:space="preserve"> PAGEREF _Toc238626595 \h </w:instrText>
        </w:r>
        <w:r>
          <w:rPr>
            <w:noProof/>
            <w:webHidden/>
          </w:rPr>
        </w:r>
        <w:r>
          <w:rPr>
            <w:noProof/>
            <w:webHidden/>
          </w:rPr>
          <w:fldChar w:fldCharType="separate"/>
        </w:r>
        <w:r w:rsidR="00FA5158">
          <w:rPr>
            <w:noProof/>
            <w:webHidden/>
          </w:rPr>
          <w:t>30</w:t>
        </w:r>
        <w:r>
          <w:rPr>
            <w:noProof/>
            <w:webHidden/>
          </w:rPr>
          <w:fldChar w:fldCharType="end"/>
        </w:r>
      </w:hyperlink>
    </w:p>
    <w:p w14:paraId="071DDE40" w14:textId="65F56BEF" w:rsidR="005159F4" w:rsidRDefault="005159F4">
      <w:pPr>
        <w:pStyle w:val="31"/>
        <w:rPr>
          <w:rFonts w:asciiTheme="minorHAnsi" w:eastAsiaTheme="minorEastAsia" w:hAnsiTheme="minorHAnsi" w:cstheme="minorBidi"/>
          <w:sz w:val="22"/>
          <w:szCs w:val="22"/>
        </w:rPr>
      </w:pPr>
      <w:hyperlink w:anchor="_Toc238626596" w:history="1">
        <w:r w:rsidRPr="00FE1742">
          <w:rPr>
            <w:rStyle w:val="a3"/>
          </w:rPr>
          <w:t>Накопить детям на платное образование или первоначальный взнос по ипотеке можно не только за счёт депозитов.</w:t>
        </w:r>
        <w:r>
          <w:rPr>
            <w:webHidden/>
          </w:rPr>
          <w:tab/>
        </w:r>
        <w:r>
          <w:rPr>
            <w:webHidden/>
          </w:rPr>
          <w:fldChar w:fldCharType="begin"/>
        </w:r>
        <w:r>
          <w:rPr>
            <w:webHidden/>
          </w:rPr>
          <w:instrText xml:space="preserve"> PAGEREF _Toc238626596 \h </w:instrText>
        </w:r>
        <w:r>
          <w:rPr>
            <w:webHidden/>
          </w:rPr>
        </w:r>
        <w:r>
          <w:rPr>
            <w:webHidden/>
          </w:rPr>
          <w:fldChar w:fldCharType="separate"/>
        </w:r>
        <w:r w:rsidR="00FA5158">
          <w:rPr>
            <w:webHidden/>
          </w:rPr>
          <w:t>30</w:t>
        </w:r>
        <w:r>
          <w:rPr>
            <w:webHidden/>
          </w:rPr>
          <w:fldChar w:fldCharType="end"/>
        </w:r>
      </w:hyperlink>
    </w:p>
    <w:p w14:paraId="1FE3F6A6" w14:textId="4D3AD15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97" w:history="1">
        <w:r w:rsidRPr="00FE1742">
          <w:rPr>
            <w:rStyle w:val="a3"/>
            <w:noProof/>
          </w:rPr>
          <w:t>UfacityNews (Уфа), 25.08.2026, Более 6,3 млрд рублей: насколько популярны в Башкирии инструменты НПФ</w:t>
        </w:r>
        <w:r>
          <w:rPr>
            <w:noProof/>
            <w:webHidden/>
          </w:rPr>
          <w:tab/>
        </w:r>
        <w:r>
          <w:rPr>
            <w:noProof/>
            <w:webHidden/>
          </w:rPr>
          <w:fldChar w:fldCharType="begin"/>
        </w:r>
        <w:r>
          <w:rPr>
            <w:noProof/>
            <w:webHidden/>
          </w:rPr>
          <w:instrText xml:space="preserve"> PAGEREF _Toc238626597 \h </w:instrText>
        </w:r>
        <w:r>
          <w:rPr>
            <w:noProof/>
            <w:webHidden/>
          </w:rPr>
        </w:r>
        <w:r>
          <w:rPr>
            <w:noProof/>
            <w:webHidden/>
          </w:rPr>
          <w:fldChar w:fldCharType="separate"/>
        </w:r>
        <w:r w:rsidR="00FA5158">
          <w:rPr>
            <w:noProof/>
            <w:webHidden/>
          </w:rPr>
          <w:t>32</w:t>
        </w:r>
        <w:r>
          <w:rPr>
            <w:noProof/>
            <w:webHidden/>
          </w:rPr>
          <w:fldChar w:fldCharType="end"/>
        </w:r>
      </w:hyperlink>
    </w:p>
    <w:p w14:paraId="0779F707" w14:textId="2A759EDF" w:rsidR="005159F4" w:rsidRDefault="005159F4">
      <w:pPr>
        <w:pStyle w:val="31"/>
        <w:rPr>
          <w:rFonts w:asciiTheme="minorHAnsi" w:eastAsiaTheme="minorEastAsia" w:hAnsiTheme="minorHAnsi" w:cstheme="minorBidi"/>
          <w:sz w:val="22"/>
          <w:szCs w:val="22"/>
        </w:rPr>
      </w:pPr>
      <w:hyperlink w:anchor="_Toc238626598" w:history="1">
        <w:r w:rsidRPr="00FE1742">
          <w:rPr>
            <w:rStyle w:val="a3"/>
          </w:rPr>
          <w:t>В первом квартале 2026 года жители Башкирии внесли в финансовые инструменты негосударственных пенсионных фондов (в программу долгосрочных сбережений и негосударственное пенсионное обеспечение) более 6,3 млрд рублей.</w:t>
        </w:r>
        <w:r>
          <w:rPr>
            <w:webHidden/>
          </w:rPr>
          <w:tab/>
        </w:r>
        <w:r>
          <w:rPr>
            <w:webHidden/>
          </w:rPr>
          <w:fldChar w:fldCharType="begin"/>
        </w:r>
        <w:r>
          <w:rPr>
            <w:webHidden/>
          </w:rPr>
          <w:instrText xml:space="preserve"> PAGEREF _Toc238626598 \h </w:instrText>
        </w:r>
        <w:r>
          <w:rPr>
            <w:webHidden/>
          </w:rPr>
        </w:r>
        <w:r>
          <w:rPr>
            <w:webHidden/>
          </w:rPr>
          <w:fldChar w:fldCharType="separate"/>
        </w:r>
        <w:r w:rsidR="00FA5158">
          <w:rPr>
            <w:webHidden/>
          </w:rPr>
          <w:t>32</w:t>
        </w:r>
        <w:r>
          <w:rPr>
            <w:webHidden/>
          </w:rPr>
          <w:fldChar w:fldCharType="end"/>
        </w:r>
      </w:hyperlink>
    </w:p>
    <w:p w14:paraId="6D068E46" w14:textId="6621C9B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599" w:history="1">
        <w:r w:rsidRPr="00FE1742">
          <w:rPr>
            <w:rStyle w:val="a3"/>
            <w:noProof/>
          </w:rPr>
          <w:t>Tverigrad (Тверь), 25.08.2026, За полгода тверичане накопили 7,7 млрд рублей сбережений</w:t>
        </w:r>
        <w:r>
          <w:rPr>
            <w:noProof/>
            <w:webHidden/>
          </w:rPr>
          <w:tab/>
        </w:r>
        <w:r>
          <w:rPr>
            <w:noProof/>
            <w:webHidden/>
          </w:rPr>
          <w:fldChar w:fldCharType="begin"/>
        </w:r>
        <w:r>
          <w:rPr>
            <w:noProof/>
            <w:webHidden/>
          </w:rPr>
          <w:instrText xml:space="preserve"> PAGEREF _Toc238626599 \h </w:instrText>
        </w:r>
        <w:r>
          <w:rPr>
            <w:noProof/>
            <w:webHidden/>
          </w:rPr>
        </w:r>
        <w:r>
          <w:rPr>
            <w:noProof/>
            <w:webHidden/>
          </w:rPr>
          <w:fldChar w:fldCharType="separate"/>
        </w:r>
        <w:r w:rsidR="00FA5158">
          <w:rPr>
            <w:noProof/>
            <w:webHidden/>
          </w:rPr>
          <w:t>33</w:t>
        </w:r>
        <w:r>
          <w:rPr>
            <w:noProof/>
            <w:webHidden/>
          </w:rPr>
          <w:fldChar w:fldCharType="end"/>
        </w:r>
      </w:hyperlink>
    </w:p>
    <w:p w14:paraId="2F8CFF41" w14:textId="23205092" w:rsidR="005159F4" w:rsidRDefault="005159F4">
      <w:pPr>
        <w:pStyle w:val="31"/>
        <w:rPr>
          <w:rFonts w:asciiTheme="minorHAnsi" w:eastAsiaTheme="minorEastAsia" w:hAnsiTheme="minorHAnsi" w:cstheme="minorBidi"/>
          <w:sz w:val="22"/>
          <w:szCs w:val="22"/>
        </w:rPr>
      </w:pPr>
      <w:hyperlink w:anchor="_Toc238626600" w:history="1">
        <w:r w:rsidRPr="00FE1742">
          <w:rPr>
            <w:rStyle w:val="a3"/>
          </w:rPr>
          <w:t>За семь месяцев текущего года жители Верхневолжья заключили почти 25 тысяч договоров долгосрочных сбережений и вложили в программу свыше 600 млн рублей.</w:t>
        </w:r>
        <w:r>
          <w:rPr>
            <w:webHidden/>
          </w:rPr>
          <w:tab/>
        </w:r>
        <w:r>
          <w:rPr>
            <w:webHidden/>
          </w:rPr>
          <w:fldChar w:fldCharType="begin"/>
        </w:r>
        <w:r>
          <w:rPr>
            <w:webHidden/>
          </w:rPr>
          <w:instrText xml:space="preserve"> PAGEREF _Toc238626600 \h </w:instrText>
        </w:r>
        <w:r>
          <w:rPr>
            <w:webHidden/>
          </w:rPr>
        </w:r>
        <w:r>
          <w:rPr>
            <w:webHidden/>
          </w:rPr>
          <w:fldChar w:fldCharType="separate"/>
        </w:r>
        <w:r w:rsidR="00FA5158">
          <w:rPr>
            <w:webHidden/>
          </w:rPr>
          <w:t>33</w:t>
        </w:r>
        <w:r>
          <w:rPr>
            <w:webHidden/>
          </w:rPr>
          <w:fldChar w:fldCharType="end"/>
        </w:r>
      </w:hyperlink>
    </w:p>
    <w:p w14:paraId="4F2922C6" w14:textId="38D4E51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01" w:history="1">
        <w:r w:rsidRPr="00FE1742">
          <w:rPr>
            <w:rStyle w:val="a3"/>
            <w:noProof/>
          </w:rPr>
          <w:t>Пензенский прожектор, 25.08.2026, Жители региона активно формируют долгосрочные сбережения</w:t>
        </w:r>
        <w:r>
          <w:rPr>
            <w:noProof/>
            <w:webHidden/>
          </w:rPr>
          <w:tab/>
        </w:r>
        <w:r>
          <w:rPr>
            <w:noProof/>
            <w:webHidden/>
          </w:rPr>
          <w:fldChar w:fldCharType="begin"/>
        </w:r>
        <w:r>
          <w:rPr>
            <w:noProof/>
            <w:webHidden/>
          </w:rPr>
          <w:instrText xml:space="preserve"> PAGEREF _Toc238626601 \h </w:instrText>
        </w:r>
        <w:r>
          <w:rPr>
            <w:noProof/>
            <w:webHidden/>
          </w:rPr>
        </w:r>
        <w:r>
          <w:rPr>
            <w:noProof/>
            <w:webHidden/>
          </w:rPr>
          <w:fldChar w:fldCharType="separate"/>
        </w:r>
        <w:r w:rsidR="00FA5158">
          <w:rPr>
            <w:noProof/>
            <w:webHidden/>
          </w:rPr>
          <w:t>34</w:t>
        </w:r>
        <w:r>
          <w:rPr>
            <w:noProof/>
            <w:webHidden/>
          </w:rPr>
          <w:fldChar w:fldCharType="end"/>
        </w:r>
      </w:hyperlink>
    </w:p>
    <w:p w14:paraId="7827EEAD" w14:textId="01EB3F91" w:rsidR="005159F4" w:rsidRDefault="005159F4">
      <w:pPr>
        <w:pStyle w:val="31"/>
        <w:rPr>
          <w:rFonts w:asciiTheme="minorHAnsi" w:eastAsiaTheme="minorEastAsia" w:hAnsiTheme="minorHAnsi" w:cstheme="minorBidi"/>
          <w:sz w:val="22"/>
          <w:szCs w:val="22"/>
        </w:rPr>
      </w:pPr>
      <w:hyperlink w:anchor="_Toc238626602" w:history="1">
        <w:r w:rsidRPr="00FE1742">
          <w:rPr>
            <w:rStyle w:val="a3"/>
          </w:rPr>
          <w:t>В первом полугодии 2026 года пензенцы заключили свыше 25 тысяч договоров, перечислив в негосударственные пенсионные фонды (НПФ) 607 млн рублей. Об этом свидетельствуют данные регионального отделения Банка России.</w:t>
        </w:r>
        <w:r>
          <w:rPr>
            <w:webHidden/>
          </w:rPr>
          <w:tab/>
        </w:r>
        <w:r>
          <w:rPr>
            <w:webHidden/>
          </w:rPr>
          <w:fldChar w:fldCharType="begin"/>
        </w:r>
        <w:r>
          <w:rPr>
            <w:webHidden/>
          </w:rPr>
          <w:instrText xml:space="preserve"> PAGEREF _Toc238626602 \h </w:instrText>
        </w:r>
        <w:r>
          <w:rPr>
            <w:webHidden/>
          </w:rPr>
        </w:r>
        <w:r>
          <w:rPr>
            <w:webHidden/>
          </w:rPr>
          <w:fldChar w:fldCharType="separate"/>
        </w:r>
        <w:r w:rsidR="00FA5158">
          <w:rPr>
            <w:webHidden/>
          </w:rPr>
          <w:t>34</w:t>
        </w:r>
        <w:r>
          <w:rPr>
            <w:webHidden/>
          </w:rPr>
          <w:fldChar w:fldCharType="end"/>
        </w:r>
      </w:hyperlink>
    </w:p>
    <w:p w14:paraId="2EFC6081" w14:textId="40AD7309"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03" w:history="1">
        <w:r w:rsidRPr="00FE1742">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_Toc238626603 \h </w:instrText>
        </w:r>
        <w:r>
          <w:rPr>
            <w:noProof/>
            <w:webHidden/>
          </w:rPr>
        </w:r>
        <w:r>
          <w:rPr>
            <w:noProof/>
            <w:webHidden/>
          </w:rPr>
          <w:fldChar w:fldCharType="separate"/>
        </w:r>
        <w:r w:rsidR="00FA5158">
          <w:rPr>
            <w:noProof/>
            <w:webHidden/>
          </w:rPr>
          <w:t>34</w:t>
        </w:r>
        <w:r>
          <w:rPr>
            <w:noProof/>
            <w:webHidden/>
          </w:rPr>
          <w:fldChar w:fldCharType="end"/>
        </w:r>
      </w:hyperlink>
    </w:p>
    <w:p w14:paraId="230EFFDE" w14:textId="2DEA7575"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04" w:history="1">
        <w:r w:rsidRPr="00FE1742">
          <w:rPr>
            <w:rStyle w:val="a3"/>
            <w:noProof/>
          </w:rPr>
          <w:t>Первый канал, 25.08.2026, Что положено и как получить: все обо всех видах пенсий</w:t>
        </w:r>
        <w:r>
          <w:rPr>
            <w:noProof/>
            <w:webHidden/>
          </w:rPr>
          <w:tab/>
        </w:r>
        <w:r>
          <w:rPr>
            <w:noProof/>
            <w:webHidden/>
          </w:rPr>
          <w:fldChar w:fldCharType="begin"/>
        </w:r>
        <w:r>
          <w:rPr>
            <w:noProof/>
            <w:webHidden/>
          </w:rPr>
          <w:instrText xml:space="preserve"> PAGEREF _Toc238626604 \h </w:instrText>
        </w:r>
        <w:r>
          <w:rPr>
            <w:noProof/>
            <w:webHidden/>
          </w:rPr>
        </w:r>
        <w:r>
          <w:rPr>
            <w:noProof/>
            <w:webHidden/>
          </w:rPr>
          <w:fldChar w:fldCharType="separate"/>
        </w:r>
        <w:r w:rsidR="00FA5158">
          <w:rPr>
            <w:noProof/>
            <w:webHidden/>
          </w:rPr>
          <w:t>34</w:t>
        </w:r>
        <w:r>
          <w:rPr>
            <w:noProof/>
            <w:webHidden/>
          </w:rPr>
          <w:fldChar w:fldCharType="end"/>
        </w:r>
      </w:hyperlink>
    </w:p>
    <w:p w14:paraId="117ABAAC" w14:textId="663AEEC1" w:rsidR="005159F4" w:rsidRDefault="005159F4">
      <w:pPr>
        <w:pStyle w:val="31"/>
        <w:rPr>
          <w:rFonts w:asciiTheme="minorHAnsi" w:eastAsiaTheme="minorEastAsia" w:hAnsiTheme="minorHAnsi" w:cstheme="minorBidi"/>
          <w:sz w:val="22"/>
          <w:szCs w:val="22"/>
        </w:rPr>
      </w:pPr>
      <w:hyperlink w:anchor="_Toc238626605" w:history="1">
        <w:r w:rsidRPr="00FE1742">
          <w:rPr>
            <w:rStyle w:val="a3"/>
          </w:rPr>
          <w:t>В России существует несколько видов пенсий, и правила их назначения отличаются. Например, достижение определенного возраста не всегда означает, что будет назначена именно страховая пенсия по старости. Вид пенсии зависит от основания, по которому получается право на пенсионное обеспечение. О видах пенсий и нюансах оформлений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r>
          <w:rPr>
            <w:webHidden/>
          </w:rPr>
          <w:tab/>
        </w:r>
        <w:r>
          <w:rPr>
            <w:webHidden/>
          </w:rPr>
          <w:fldChar w:fldCharType="begin"/>
        </w:r>
        <w:r>
          <w:rPr>
            <w:webHidden/>
          </w:rPr>
          <w:instrText xml:space="preserve"> PAGEREF _Toc238626605 \h </w:instrText>
        </w:r>
        <w:r>
          <w:rPr>
            <w:webHidden/>
          </w:rPr>
        </w:r>
        <w:r>
          <w:rPr>
            <w:webHidden/>
          </w:rPr>
          <w:fldChar w:fldCharType="separate"/>
        </w:r>
        <w:r w:rsidR="00FA5158">
          <w:rPr>
            <w:webHidden/>
          </w:rPr>
          <w:t>34</w:t>
        </w:r>
        <w:r>
          <w:rPr>
            <w:webHidden/>
          </w:rPr>
          <w:fldChar w:fldCharType="end"/>
        </w:r>
      </w:hyperlink>
    </w:p>
    <w:p w14:paraId="2C5815DA" w14:textId="06A4D9A6"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06" w:history="1">
        <w:r w:rsidRPr="00FE1742">
          <w:rPr>
            <w:rStyle w:val="a3"/>
            <w:noProof/>
          </w:rPr>
          <w:t>Первый канал, 25.08.2026, Возраст, работа, процесс оформления: как и когда выходить на пенсию в России</w:t>
        </w:r>
        <w:r>
          <w:rPr>
            <w:noProof/>
            <w:webHidden/>
          </w:rPr>
          <w:tab/>
        </w:r>
        <w:r>
          <w:rPr>
            <w:noProof/>
            <w:webHidden/>
          </w:rPr>
          <w:fldChar w:fldCharType="begin"/>
        </w:r>
        <w:r>
          <w:rPr>
            <w:noProof/>
            <w:webHidden/>
          </w:rPr>
          <w:instrText xml:space="preserve"> PAGEREF _Toc238626606 \h </w:instrText>
        </w:r>
        <w:r>
          <w:rPr>
            <w:noProof/>
            <w:webHidden/>
          </w:rPr>
        </w:r>
        <w:r>
          <w:rPr>
            <w:noProof/>
            <w:webHidden/>
          </w:rPr>
          <w:fldChar w:fldCharType="separate"/>
        </w:r>
        <w:r w:rsidR="00FA5158">
          <w:rPr>
            <w:noProof/>
            <w:webHidden/>
          </w:rPr>
          <w:t>36</w:t>
        </w:r>
        <w:r>
          <w:rPr>
            <w:noProof/>
            <w:webHidden/>
          </w:rPr>
          <w:fldChar w:fldCharType="end"/>
        </w:r>
      </w:hyperlink>
    </w:p>
    <w:p w14:paraId="4A4B1CF8" w14:textId="602F3C57" w:rsidR="005159F4" w:rsidRDefault="005159F4">
      <w:pPr>
        <w:pStyle w:val="31"/>
        <w:rPr>
          <w:rFonts w:asciiTheme="minorHAnsi" w:eastAsiaTheme="minorEastAsia" w:hAnsiTheme="minorHAnsi" w:cstheme="minorBidi"/>
          <w:sz w:val="22"/>
          <w:szCs w:val="22"/>
        </w:rPr>
      </w:pPr>
      <w:hyperlink w:anchor="_Toc238626607" w:history="1">
        <w:r w:rsidRPr="00FE1742">
          <w:rPr>
            <w:rStyle w:val="a3"/>
          </w:rPr>
          <w:t>Возраст, работа, процесс оформления: как и когда выходить не пенсию в России, рассказала доцент Финансового университета при правительстве Инна Ванькович. Право на получение страховой пенсии по старости возникает не просто по достижении нужного возраста, а при одновременном выполнении нескольких условий - помимо возраста, важно накопить необходимый трудовой стаж и достаточное количество пенсионных коэффициентов. Обо всем этом Первому каналу рассказала эксперт, доцент кафедры «Финансовый контроль и казначейское дело» Финансового факультета Финансового университета при Правительстве Российской Федерации Инна Ванькович.</w:t>
        </w:r>
        <w:r>
          <w:rPr>
            <w:webHidden/>
          </w:rPr>
          <w:tab/>
        </w:r>
        <w:r>
          <w:rPr>
            <w:webHidden/>
          </w:rPr>
          <w:fldChar w:fldCharType="begin"/>
        </w:r>
        <w:r>
          <w:rPr>
            <w:webHidden/>
          </w:rPr>
          <w:instrText xml:space="preserve"> PAGEREF _Toc238626607 \h </w:instrText>
        </w:r>
        <w:r>
          <w:rPr>
            <w:webHidden/>
          </w:rPr>
        </w:r>
        <w:r>
          <w:rPr>
            <w:webHidden/>
          </w:rPr>
          <w:fldChar w:fldCharType="separate"/>
        </w:r>
        <w:r w:rsidR="00FA5158">
          <w:rPr>
            <w:webHidden/>
          </w:rPr>
          <w:t>36</w:t>
        </w:r>
        <w:r>
          <w:rPr>
            <w:webHidden/>
          </w:rPr>
          <w:fldChar w:fldCharType="end"/>
        </w:r>
      </w:hyperlink>
    </w:p>
    <w:p w14:paraId="3EA32897" w14:textId="77C6C9F9"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08" w:history="1">
        <w:r w:rsidRPr="00FE1742">
          <w:rPr>
            <w:rStyle w:val="a3"/>
            <w:noProof/>
          </w:rPr>
          <w:t>Первый канал, 25.08.2026, Стаж, выплаты и баллы: как и из чего складывается страховая пенсия россиян</w:t>
        </w:r>
        <w:r>
          <w:rPr>
            <w:noProof/>
            <w:webHidden/>
          </w:rPr>
          <w:tab/>
        </w:r>
        <w:r>
          <w:rPr>
            <w:noProof/>
            <w:webHidden/>
          </w:rPr>
          <w:fldChar w:fldCharType="begin"/>
        </w:r>
        <w:r>
          <w:rPr>
            <w:noProof/>
            <w:webHidden/>
          </w:rPr>
          <w:instrText xml:space="preserve"> PAGEREF _Toc238626608 \h </w:instrText>
        </w:r>
        <w:r>
          <w:rPr>
            <w:noProof/>
            <w:webHidden/>
          </w:rPr>
        </w:r>
        <w:r>
          <w:rPr>
            <w:noProof/>
            <w:webHidden/>
          </w:rPr>
          <w:fldChar w:fldCharType="separate"/>
        </w:r>
        <w:r w:rsidR="00FA5158">
          <w:rPr>
            <w:noProof/>
            <w:webHidden/>
          </w:rPr>
          <w:t>38</w:t>
        </w:r>
        <w:r>
          <w:rPr>
            <w:noProof/>
            <w:webHidden/>
          </w:rPr>
          <w:fldChar w:fldCharType="end"/>
        </w:r>
      </w:hyperlink>
    </w:p>
    <w:p w14:paraId="1459022C" w14:textId="38EE4455" w:rsidR="005159F4" w:rsidRDefault="005159F4">
      <w:pPr>
        <w:pStyle w:val="31"/>
        <w:rPr>
          <w:rFonts w:asciiTheme="minorHAnsi" w:eastAsiaTheme="minorEastAsia" w:hAnsiTheme="minorHAnsi" w:cstheme="minorBidi"/>
          <w:sz w:val="22"/>
          <w:szCs w:val="22"/>
        </w:rPr>
      </w:pPr>
      <w:hyperlink w:anchor="_Toc238626609" w:history="1">
        <w:r w:rsidRPr="00FE1742">
          <w:rPr>
            <w:rStyle w:val="a3"/>
          </w:rPr>
          <w:t>Стаж, выплаты и баллы: как и из чего складывается страховая пенсия россиян, рассказала старший преподаватель Финансового университета при правительстве Анастасия Соколовская. Пенсия – это ежемесячная денежная выплата, которую получает категория россиян от государства, в частности, от Социального фонда России. Пенсия заменяет зарплату и другой доход, которые гражданин страны больше не получает из-за возраста, инвалидности или смерти кормильца.</w:t>
        </w:r>
        <w:r>
          <w:rPr>
            <w:webHidden/>
          </w:rPr>
          <w:tab/>
        </w:r>
        <w:r>
          <w:rPr>
            <w:webHidden/>
          </w:rPr>
          <w:fldChar w:fldCharType="begin"/>
        </w:r>
        <w:r>
          <w:rPr>
            <w:webHidden/>
          </w:rPr>
          <w:instrText xml:space="preserve"> PAGEREF _Toc238626609 \h </w:instrText>
        </w:r>
        <w:r>
          <w:rPr>
            <w:webHidden/>
          </w:rPr>
        </w:r>
        <w:r>
          <w:rPr>
            <w:webHidden/>
          </w:rPr>
          <w:fldChar w:fldCharType="separate"/>
        </w:r>
        <w:r w:rsidR="00FA5158">
          <w:rPr>
            <w:webHidden/>
          </w:rPr>
          <w:t>38</w:t>
        </w:r>
        <w:r>
          <w:rPr>
            <w:webHidden/>
          </w:rPr>
          <w:fldChar w:fldCharType="end"/>
        </w:r>
      </w:hyperlink>
    </w:p>
    <w:p w14:paraId="35B5193E" w14:textId="1513BCA2"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10" w:history="1">
        <w:r w:rsidRPr="00FE1742">
          <w:rPr>
            <w:rStyle w:val="a3"/>
            <w:noProof/>
          </w:rPr>
          <w:t>ПРАЙМ, 26.08.2026, Названы ошибки, которые уменьшат будущую пенсию</w:t>
        </w:r>
        <w:r>
          <w:rPr>
            <w:noProof/>
            <w:webHidden/>
          </w:rPr>
          <w:tab/>
        </w:r>
        <w:r>
          <w:rPr>
            <w:noProof/>
            <w:webHidden/>
          </w:rPr>
          <w:fldChar w:fldCharType="begin"/>
        </w:r>
        <w:r>
          <w:rPr>
            <w:noProof/>
            <w:webHidden/>
          </w:rPr>
          <w:instrText xml:space="preserve"> PAGEREF _Toc238626610 \h </w:instrText>
        </w:r>
        <w:r>
          <w:rPr>
            <w:noProof/>
            <w:webHidden/>
          </w:rPr>
        </w:r>
        <w:r>
          <w:rPr>
            <w:noProof/>
            <w:webHidden/>
          </w:rPr>
          <w:fldChar w:fldCharType="separate"/>
        </w:r>
        <w:r w:rsidR="00FA5158">
          <w:rPr>
            <w:noProof/>
            <w:webHidden/>
          </w:rPr>
          <w:t>40</w:t>
        </w:r>
        <w:r>
          <w:rPr>
            <w:noProof/>
            <w:webHidden/>
          </w:rPr>
          <w:fldChar w:fldCharType="end"/>
        </w:r>
      </w:hyperlink>
    </w:p>
    <w:p w14:paraId="7F962F65" w14:textId="58FCDE85" w:rsidR="005159F4" w:rsidRDefault="005159F4">
      <w:pPr>
        <w:pStyle w:val="31"/>
        <w:rPr>
          <w:rFonts w:asciiTheme="minorHAnsi" w:eastAsiaTheme="minorEastAsia" w:hAnsiTheme="minorHAnsi" w:cstheme="minorBidi"/>
          <w:sz w:val="22"/>
          <w:szCs w:val="22"/>
        </w:rPr>
      </w:pPr>
      <w:hyperlink w:anchor="_Toc238626611" w:history="1">
        <w:r w:rsidRPr="00FE1742">
          <w:rPr>
            <w:rStyle w:val="a3"/>
          </w:rPr>
          <w:t>Многие россияне начинают задумываться о накоплениях на старость слишком поздно или совершают ошибки, которые в итоге лишают их существенного дохода. О том, какие привычки мешают сформировать достойный пенсионный капитал, агентству "Прайм" рассказал президент Ассоциации финансовой грамотности Вениамин Каганов.</w:t>
        </w:r>
        <w:r>
          <w:rPr>
            <w:webHidden/>
          </w:rPr>
          <w:tab/>
        </w:r>
        <w:r>
          <w:rPr>
            <w:webHidden/>
          </w:rPr>
          <w:fldChar w:fldCharType="begin"/>
        </w:r>
        <w:r>
          <w:rPr>
            <w:webHidden/>
          </w:rPr>
          <w:instrText xml:space="preserve"> PAGEREF _Toc238626611 \h </w:instrText>
        </w:r>
        <w:r>
          <w:rPr>
            <w:webHidden/>
          </w:rPr>
        </w:r>
        <w:r>
          <w:rPr>
            <w:webHidden/>
          </w:rPr>
          <w:fldChar w:fldCharType="separate"/>
        </w:r>
        <w:r w:rsidR="00FA5158">
          <w:rPr>
            <w:webHidden/>
          </w:rPr>
          <w:t>40</w:t>
        </w:r>
        <w:r>
          <w:rPr>
            <w:webHidden/>
          </w:rPr>
          <w:fldChar w:fldCharType="end"/>
        </w:r>
      </w:hyperlink>
    </w:p>
    <w:p w14:paraId="3FA527A8" w14:textId="0601905A"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12" w:history="1">
        <w:r w:rsidRPr="00FE1742">
          <w:rPr>
            <w:rStyle w:val="a3"/>
            <w:noProof/>
          </w:rPr>
          <w:t>ТАСС, 25.08.2026, Средний размер пенсии неработающих россиян в июле превысил 25 тыс. рублей</w:t>
        </w:r>
        <w:r>
          <w:rPr>
            <w:noProof/>
            <w:webHidden/>
          </w:rPr>
          <w:tab/>
        </w:r>
        <w:r>
          <w:rPr>
            <w:noProof/>
            <w:webHidden/>
          </w:rPr>
          <w:fldChar w:fldCharType="begin"/>
        </w:r>
        <w:r>
          <w:rPr>
            <w:noProof/>
            <w:webHidden/>
          </w:rPr>
          <w:instrText xml:space="preserve"> PAGEREF _Toc238626612 \h </w:instrText>
        </w:r>
        <w:r>
          <w:rPr>
            <w:noProof/>
            <w:webHidden/>
          </w:rPr>
        </w:r>
        <w:r>
          <w:rPr>
            <w:noProof/>
            <w:webHidden/>
          </w:rPr>
          <w:fldChar w:fldCharType="separate"/>
        </w:r>
        <w:r w:rsidR="00FA5158">
          <w:rPr>
            <w:noProof/>
            <w:webHidden/>
          </w:rPr>
          <w:t>40</w:t>
        </w:r>
        <w:r>
          <w:rPr>
            <w:noProof/>
            <w:webHidden/>
          </w:rPr>
          <w:fldChar w:fldCharType="end"/>
        </w:r>
      </w:hyperlink>
    </w:p>
    <w:p w14:paraId="3DEF3C83" w14:textId="244F7486" w:rsidR="005159F4" w:rsidRDefault="005159F4">
      <w:pPr>
        <w:pStyle w:val="31"/>
        <w:rPr>
          <w:rFonts w:asciiTheme="minorHAnsi" w:eastAsiaTheme="minorEastAsia" w:hAnsiTheme="minorHAnsi" w:cstheme="minorBidi"/>
          <w:sz w:val="22"/>
          <w:szCs w:val="22"/>
        </w:rPr>
      </w:pPr>
      <w:hyperlink w:anchor="_Toc238626613" w:history="1">
        <w:r w:rsidRPr="00FE1742">
          <w:rPr>
            <w:rStyle w:val="a3"/>
          </w:rPr>
          <w:t>Средний размер пенсионного обеспечения в России в июле среди неработающих граждан вырос до 26 тыс. рублей, следует из данных Социального фонда РФ.</w:t>
        </w:r>
        <w:r>
          <w:rPr>
            <w:webHidden/>
          </w:rPr>
          <w:tab/>
        </w:r>
        <w:r>
          <w:rPr>
            <w:webHidden/>
          </w:rPr>
          <w:fldChar w:fldCharType="begin"/>
        </w:r>
        <w:r>
          <w:rPr>
            <w:webHidden/>
          </w:rPr>
          <w:instrText xml:space="preserve"> PAGEREF _Toc238626613 \h </w:instrText>
        </w:r>
        <w:r>
          <w:rPr>
            <w:webHidden/>
          </w:rPr>
        </w:r>
        <w:r>
          <w:rPr>
            <w:webHidden/>
          </w:rPr>
          <w:fldChar w:fldCharType="separate"/>
        </w:r>
        <w:r w:rsidR="00FA5158">
          <w:rPr>
            <w:webHidden/>
          </w:rPr>
          <w:t>40</w:t>
        </w:r>
        <w:r>
          <w:rPr>
            <w:webHidden/>
          </w:rPr>
          <w:fldChar w:fldCharType="end"/>
        </w:r>
      </w:hyperlink>
    </w:p>
    <w:p w14:paraId="1DF13752" w14:textId="0AC2CB6E"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14" w:history="1">
        <w:r w:rsidRPr="00FE1742">
          <w:rPr>
            <w:rStyle w:val="a3"/>
            <w:noProof/>
          </w:rPr>
          <w:t>МК, 25.08.2026, Назван средний размер пенсии в России</w:t>
        </w:r>
        <w:r>
          <w:rPr>
            <w:noProof/>
            <w:webHidden/>
          </w:rPr>
          <w:tab/>
        </w:r>
        <w:r>
          <w:rPr>
            <w:noProof/>
            <w:webHidden/>
          </w:rPr>
          <w:fldChar w:fldCharType="begin"/>
        </w:r>
        <w:r>
          <w:rPr>
            <w:noProof/>
            <w:webHidden/>
          </w:rPr>
          <w:instrText xml:space="preserve"> PAGEREF _Toc238626614 \h </w:instrText>
        </w:r>
        <w:r>
          <w:rPr>
            <w:noProof/>
            <w:webHidden/>
          </w:rPr>
        </w:r>
        <w:r>
          <w:rPr>
            <w:noProof/>
            <w:webHidden/>
          </w:rPr>
          <w:fldChar w:fldCharType="separate"/>
        </w:r>
        <w:r w:rsidR="00FA5158">
          <w:rPr>
            <w:noProof/>
            <w:webHidden/>
          </w:rPr>
          <w:t>41</w:t>
        </w:r>
        <w:r>
          <w:rPr>
            <w:noProof/>
            <w:webHidden/>
          </w:rPr>
          <w:fldChar w:fldCharType="end"/>
        </w:r>
      </w:hyperlink>
    </w:p>
    <w:p w14:paraId="49E41470" w14:textId="037BF99A" w:rsidR="005159F4" w:rsidRDefault="005159F4">
      <w:pPr>
        <w:pStyle w:val="31"/>
        <w:rPr>
          <w:rFonts w:asciiTheme="minorHAnsi" w:eastAsiaTheme="minorEastAsia" w:hAnsiTheme="minorHAnsi" w:cstheme="minorBidi"/>
          <w:sz w:val="22"/>
          <w:szCs w:val="22"/>
        </w:rPr>
      </w:pPr>
      <w:hyperlink w:anchor="_Toc238626615" w:history="1">
        <w:r w:rsidRPr="00FE1742">
          <w:rPr>
            <w:rStyle w:val="a3"/>
          </w:rPr>
          <w:t>Социальный фонд России опубликовал актуальные данные о средних размерах пенсионных выплат по итогам июля. Неработающие пенсионеры в среднем получали 25 834 рубля, тогда как выплаты работающим гражданам пожилого возраста составили 23 750 рублей.</w:t>
        </w:r>
        <w:r>
          <w:rPr>
            <w:webHidden/>
          </w:rPr>
          <w:tab/>
        </w:r>
        <w:r>
          <w:rPr>
            <w:webHidden/>
          </w:rPr>
          <w:fldChar w:fldCharType="begin"/>
        </w:r>
        <w:r>
          <w:rPr>
            <w:webHidden/>
          </w:rPr>
          <w:instrText xml:space="preserve"> PAGEREF _Toc238626615 \h </w:instrText>
        </w:r>
        <w:r>
          <w:rPr>
            <w:webHidden/>
          </w:rPr>
        </w:r>
        <w:r>
          <w:rPr>
            <w:webHidden/>
          </w:rPr>
          <w:fldChar w:fldCharType="separate"/>
        </w:r>
        <w:r w:rsidR="00FA5158">
          <w:rPr>
            <w:webHidden/>
          </w:rPr>
          <w:t>41</w:t>
        </w:r>
        <w:r>
          <w:rPr>
            <w:webHidden/>
          </w:rPr>
          <w:fldChar w:fldCharType="end"/>
        </w:r>
      </w:hyperlink>
    </w:p>
    <w:p w14:paraId="4DF0E9BF" w14:textId="5150473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16" w:history="1">
        <w:r w:rsidRPr="00FE1742">
          <w:rPr>
            <w:rStyle w:val="a3"/>
            <w:noProof/>
          </w:rPr>
          <w:t>РИА Новости, 26.08.2026, Соцфонд: средняя пенсия в России за два года выросла почти на 4,5 тысячи рублей</w:t>
        </w:r>
        <w:r>
          <w:rPr>
            <w:noProof/>
            <w:webHidden/>
          </w:rPr>
          <w:tab/>
        </w:r>
        <w:r>
          <w:rPr>
            <w:noProof/>
            <w:webHidden/>
          </w:rPr>
          <w:fldChar w:fldCharType="begin"/>
        </w:r>
        <w:r>
          <w:rPr>
            <w:noProof/>
            <w:webHidden/>
          </w:rPr>
          <w:instrText xml:space="preserve"> PAGEREF _Toc238626616 \h </w:instrText>
        </w:r>
        <w:r>
          <w:rPr>
            <w:noProof/>
            <w:webHidden/>
          </w:rPr>
        </w:r>
        <w:r>
          <w:rPr>
            <w:noProof/>
            <w:webHidden/>
          </w:rPr>
          <w:fldChar w:fldCharType="separate"/>
        </w:r>
        <w:r w:rsidR="00FA5158">
          <w:rPr>
            <w:noProof/>
            <w:webHidden/>
          </w:rPr>
          <w:t>41</w:t>
        </w:r>
        <w:r>
          <w:rPr>
            <w:noProof/>
            <w:webHidden/>
          </w:rPr>
          <w:fldChar w:fldCharType="end"/>
        </w:r>
      </w:hyperlink>
    </w:p>
    <w:p w14:paraId="2E443528" w14:textId="2A3392A2" w:rsidR="005159F4" w:rsidRDefault="005159F4">
      <w:pPr>
        <w:pStyle w:val="31"/>
        <w:rPr>
          <w:rFonts w:asciiTheme="minorHAnsi" w:eastAsiaTheme="minorEastAsia" w:hAnsiTheme="minorHAnsi" w:cstheme="minorBidi"/>
          <w:sz w:val="22"/>
          <w:szCs w:val="22"/>
        </w:rPr>
      </w:pPr>
      <w:hyperlink w:anchor="_Toc238626617" w:history="1">
        <w:r w:rsidRPr="00FE1742">
          <w:rPr>
            <w:rStyle w:val="a3"/>
          </w:rPr>
          <w:t>Средний размер пенсии работающих и неработающих россиян вырос почти на 4,5 тысячи рублей за два года,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_Toc238626617 \h </w:instrText>
        </w:r>
        <w:r>
          <w:rPr>
            <w:webHidden/>
          </w:rPr>
        </w:r>
        <w:r>
          <w:rPr>
            <w:webHidden/>
          </w:rPr>
          <w:fldChar w:fldCharType="separate"/>
        </w:r>
        <w:r w:rsidR="00FA5158">
          <w:rPr>
            <w:webHidden/>
          </w:rPr>
          <w:t>41</w:t>
        </w:r>
        <w:r>
          <w:rPr>
            <w:webHidden/>
          </w:rPr>
          <w:fldChar w:fldCharType="end"/>
        </w:r>
      </w:hyperlink>
    </w:p>
    <w:p w14:paraId="09B8012C" w14:textId="1B55B4E0"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18" w:history="1">
        <w:r w:rsidRPr="00FE1742">
          <w:rPr>
            <w:rStyle w:val="a3"/>
            <w:noProof/>
          </w:rPr>
          <w:t>РБК, 25.08.2026, Некоторым гражданам увеличат пенсию в сентябре</w:t>
        </w:r>
        <w:r>
          <w:rPr>
            <w:noProof/>
            <w:webHidden/>
          </w:rPr>
          <w:tab/>
        </w:r>
        <w:r>
          <w:rPr>
            <w:noProof/>
            <w:webHidden/>
          </w:rPr>
          <w:fldChar w:fldCharType="begin"/>
        </w:r>
        <w:r>
          <w:rPr>
            <w:noProof/>
            <w:webHidden/>
          </w:rPr>
          <w:instrText xml:space="preserve"> PAGEREF _Toc238626618 \h </w:instrText>
        </w:r>
        <w:r>
          <w:rPr>
            <w:noProof/>
            <w:webHidden/>
          </w:rPr>
        </w:r>
        <w:r>
          <w:rPr>
            <w:noProof/>
            <w:webHidden/>
          </w:rPr>
          <w:fldChar w:fldCharType="separate"/>
        </w:r>
        <w:r w:rsidR="00FA5158">
          <w:rPr>
            <w:noProof/>
            <w:webHidden/>
          </w:rPr>
          <w:t>42</w:t>
        </w:r>
        <w:r>
          <w:rPr>
            <w:noProof/>
            <w:webHidden/>
          </w:rPr>
          <w:fldChar w:fldCharType="end"/>
        </w:r>
      </w:hyperlink>
    </w:p>
    <w:p w14:paraId="7311ACF4" w14:textId="632B2EE1" w:rsidR="005159F4" w:rsidRDefault="005159F4">
      <w:pPr>
        <w:pStyle w:val="31"/>
        <w:rPr>
          <w:rFonts w:asciiTheme="minorHAnsi" w:eastAsiaTheme="minorEastAsia" w:hAnsiTheme="minorHAnsi" w:cstheme="minorBidi"/>
          <w:sz w:val="22"/>
          <w:szCs w:val="22"/>
        </w:rPr>
      </w:pPr>
      <w:hyperlink w:anchor="_Toc238626619" w:history="1">
        <w:r w:rsidRPr="00FE1742">
          <w:rPr>
            <w:rStyle w:val="a3"/>
          </w:rPr>
          <w:t>В сентябре у некоторых граждан будут увеличены пенсионные выплаты, напомнил в беседе с агентством «Прайм» декан факультета права НИУ ВШЭ Вадим Виноградов.</w:t>
        </w:r>
        <w:r>
          <w:rPr>
            <w:webHidden/>
          </w:rPr>
          <w:tab/>
        </w:r>
        <w:r>
          <w:rPr>
            <w:webHidden/>
          </w:rPr>
          <w:fldChar w:fldCharType="begin"/>
        </w:r>
        <w:r>
          <w:rPr>
            <w:webHidden/>
          </w:rPr>
          <w:instrText xml:space="preserve"> PAGEREF _Toc238626619 \h </w:instrText>
        </w:r>
        <w:r>
          <w:rPr>
            <w:webHidden/>
          </w:rPr>
        </w:r>
        <w:r>
          <w:rPr>
            <w:webHidden/>
          </w:rPr>
          <w:fldChar w:fldCharType="separate"/>
        </w:r>
        <w:r w:rsidR="00FA5158">
          <w:rPr>
            <w:webHidden/>
          </w:rPr>
          <w:t>42</w:t>
        </w:r>
        <w:r>
          <w:rPr>
            <w:webHidden/>
          </w:rPr>
          <w:fldChar w:fldCharType="end"/>
        </w:r>
      </w:hyperlink>
    </w:p>
    <w:p w14:paraId="082500C9" w14:textId="789E1A53"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20" w:history="1">
        <w:r w:rsidRPr="00FE1742">
          <w:rPr>
            <w:rStyle w:val="a3"/>
            <w:noProof/>
          </w:rPr>
          <w:t>Известия, 25.08.2026, ЛДПР выявила разрыв в уровне пенсионного обеспечения между регионами России</w:t>
        </w:r>
        <w:r>
          <w:rPr>
            <w:noProof/>
            <w:webHidden/>
          </w:rPr>
          <w:tab/>
        </w:r>
        <w:r>
          <w:rPr>
            <w:noProof/>
            <w:webHidden/>
          </w:rPr>
          <w:fldChar w:fldCharType="begin"/>
        </w:r>
        <w:r>
          <w:rPr>
            <w:noProof/>
            <w:webHidden/>
          </w:rPr>
          <w:instrText xml:space="preserve"> PAGEREF _Toc238626620 \h </w:instrText>
        </w:r>
        <w:r>
          <w:rPr>
            <w:noProof/>
            <w:webHidden/>
          </w:rPr>
        </w:r>
        <w:r>
          <w:rPr>
            <w:noProof/>
            <w:webHidden/>
          </w:rPr>
          <w:fldChar w:fldCharType="separate"/>
        </w:r>
        <w:r w:rsidR="00FA5158">
          <w:rPr>
            <w:noProof/>
            <w:webHidden/>
          </w:rPr>
          <w:t>43</w:t>
        </w:r>
        <w:r>
          <w:rPr>
            <w:noProof/>
            <w:webHidden/>
          </w:rPr>
          <w:fldChar w:fldCharType="end"/>
        </w:r>
      </w:hyperlink>
    </w:p>
    <w:p w14:paraId="0E9BC11E" w14:textId="0D74CD00" w:rsidR="005159F4" w:rsidRDefault="005159F4">
      <w:pPr>
        <w:pStyle w:val="31"/>
        <w:rPr>
          <w:rFonts w:asciiTheme="minorHAnsi" w:eastAsiaTheme="minorEastAsia" w:hAnsiTheme="minorHAnsi" w:cstheme="minorBidi"/>
          <w:sz w:val="22"/>
          <w:szCs w:val="22"/>
        </w:rPr>
      </w:pPr>
      <w:hyperlink w:anchor="_Toc238626621" w:history="1">
        <w:r w:rsidRPr="00FE1742">
          <w:rPr>
            <w:rStyle w:val="a3"/>
          </w:rPr>
          <w:t>Разница в уровне пенсионного обеспечения между регионами России остается существенной, несмотря на единое федеральное пенсионное законодательство. Об этом 25 августа заявил лидер ЛДПР Леонид Слуцкий на пресс-конференции ЛДПР «Пенсионное неравенство в России: анализ 89 регионов» в пресс-центре МИЦ «Известия».</w:t>
        </w:r>
        <w:r>
          <w:rPr>
            <w:webHidden/>
          </w:rPr>
          <w:tab/>
        </w:r>
        <w:r>
          <w:rPr>
            <w:webHidden/>
          </w:rPr>
          <w:fldChar w:fldCharType="begin"/>
        </w:r>
        <w:r>
          <w:rPr>
            <w:webHidden/>
          </w:rPr>
          <w:instrText xml:space="preserve"> PAGEREF _Toc238626621 \h </w:instrText>
        </w:r>
        <w:r>
          <w:rPr>
            <w:webHidden/>
          </w:rPr>
        </w:r>
        <w:r>
          <w:rPr>
            <w:webHidden/>
          </w:rPr>
          <w:fldChar w:fldCharType="separate"/>
        </w:r>
        <w:r w:rsidR="00FA5158">
          <w:rPr>
            <w:webHidden/>
          </w:rPr>
          <w:t>43</w:t>
        </w:r>
        <w:r>
          <w:rPr>
            <w:webHidden/>
          </w:rPr>
          <w:fldChar w:fldCharType="end"/>
        </w:r>
      </w:hyperlink>
    </w:p>
    <w:p w14:paraId="084C41D1" w14:textId="0E708C1C"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22" w:history="1">
        <w:r w:rsidRPr="00FE1742">
          <w:rPr>
            <w:rStyle w:val="a3"/>
            <w:noProof/>
          </w:rPr>
          <w:t>Известия, 25.08.2026, ЛДПР предложила установить минимальный пенсионный доход на уровне двух МРОТ</w:t>
        </w:r>
        <w:r>
          <w:rPr>
            <w:noProof/>
            <w:webHidden/>
          </w:rPr>
          <w:tab/>
        </w:r>
        <w:r>
          <w:rPr>
            <w:noProof/>
            <w:webHidden/>
          </w:rPr>
          <w:fldChar w:fldCharType="begin"/>
        </w:r>
        <w:r>
          <w:rPr>
            <w:noProof/>
            <w:webHidden/>
          </w:rPr>
          <w:instrText xml:space="preserve"> PAGEREF _Toc238626622 \h </w:instrText>
        </w:r>
        <w:r>
          <w:rPr>
            <w:noProof/>
            <w:webHidden/>
          </w:rPr>
        </w:r>
        <w:r>
          <w:rPr>
            <w:noProof/>
            <w:webHidden/>
          </w:rPr>
          <w:fldChar w:fldCharType="separate"/>
        </w:r>
        <w:r w:rsidR="00FA5158">
          <w:rPr>
            <w:noProof/>
            <w:webHidden/>
          </w:rPr>
          <w:t>44</w:t>
        </w:r>
        <w:r>
          <w:rPr>
            <w:noProof/>
            <w:webHidden/>
          </w:rPr>
          <w:fldChar w:fldCharType="end"/>
        </w:r>
      </w:hyperlink>
    </w:p>
    <w:p w14:paraId="70859EF4" w14:textId="560ED74F" w:rsidR="005159F4" w:rsidRDefault="005159F4">
      <w:pPr>
        <w:pStyle w:val="31"/>
        <w:rPr>
          <w:rFonts w:asciiTheme="minorHAnsi" w:eastAsiaTheme="minorEastAsia" w:hAnsiTheme="minorHAnsi" w:cstheme="minorBidi"/>
          <w:sz w:val="22"/>
          <w:szCs w:val="22"/>
        </w:rPr>
      </w:pPr>
      <w:hyperlink w:anchor="_Toc238626623" w:history="1">
        <w:r w:rsidRPr="00FE1742">
          <w:rPr>
            <w:rStyle w:val="a3"/>
          </w:rPr>
          <w:t>ЛДПР предложила установить минимальный пенсионный доход в России на уровне не ниже двух минимальных размеров оплаты труда (МРОТ). Об этом 25 августа заявил лидер партии Леонид Слуцкий на пресс-конференции ЛДПР «Пенсионное неравенство в России: анализ 89 регионов» в пресс-центре МИЦ «Известия».</w:t>
        </w:r>
        <w:r>
          <w:rPr>
            <w:webHidden/>
          </w:rPr>
          <w:tab/>
        </w:r>
        <w:r>
          <w:rPr>
            <w:webHidden/>
          </w:rPr>
          <w:fldChar w:fldCharType="begin"/>
        </w:r>
        <w:r>
          <w:rPr>
            <w:webHidden/>
          </w:rPr>
          <w:instrText xml:space="preserve"> PAGEREF _Toc238626623 \h </w:instrText>
        </w:r>
        <w:r>
          <w:rPr>
            <w:webHidden/>
          </w:rPr>
        </w:r>
        <w:r>
          <w:rPr>
            <w:webHidden/>
          </w:rPr>
          <w:fldChar w:fldCharType="separate"/>
        </w:r>
        <w:r w:rsidR="00FA5158">
          <w:rPr>
            <w:webHidden/>
          </w:rPr>
          <w:t>44</w:t>
        </w:r>
        <w:r>
          <w:rPr>
            <w:webHidden/>
          </w:rPr>
          <w:fldChar w:fldCharType="end"/>
        </w:r>
      </w:hyperlink>
    </w:p>
    <w:p w14:paraId="512FE10A" w14:textId="0E8108F4"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24" w:history="1">
        <w:r w:rsidRPr="00FE1742">
          <w:rPr>
            <w:rStyle w:val="a3"/>
            <w:noProof/>
          </w:rPr>
          <w:t>Известия, 25.08.2026, ЛДПР разработала государственную программу «пенсионеры России» для борьбы с пенсионным неравенством</w:t>
        </w:r>
        <w:r>
          <w:rPr>
            <w:noProof/>
            <w:webHidden/>
          </w:rPr>
          <w:tab/>
        </w:r>
        <w:r>
          <w:rPr>
            <w:noProof/>
            <w:webHidden/>
          </w:rPr>
          <w:fldChar w:fldCharType="begin"/>
        </w:r>
        <w:r>
          <w:rPr>
            <w:noProof/>
            <w:webHidden/>
          </w:rPr>
          <w:instrText xml:space="preserve"> PAGEREF _Toc238626624 \h </w:instrText>
        </w:r>
        <w:r>
          <w:rPr>
            <w:noProof/>
            <w:webHidden/>
          </w:rPr>
        </w:r>
        <w:r>
          <w:rPr>
            <w:noProof/>
            <w:webHidden/>
          </w:rPr>
          <w:fldChar w:fldCharType="separate"/>
        </w:r>
        <w:r w:rsidR="00FA5158">
          <w:rPr>
            <w:noProof/>
            <w:webHidden/>
          </w:rPr>
          <w:t>46</w:t>
        </w:r>
        <w:r>
          <w:rPr>
            <w:noProof/>
            <w:webHidden/>
          </w:rPr>
          <w:fldChar w:fldCharType="end"/>
        </w:r>
      </w:hyperlink>
    </w:p>
    <w:p w14:paraId="34D913C7" w14:textId="6951F790" w:rsidR="005159F4" w:rsidRDefault="005159F4">
      <w:pPr>
        <w:pStyle w:val="31"/>
        <w:rPr>
          <w:rFonts w:asciiTheme="minorHAnsi" w:eastAsiaTheme="minorEastAsia" w:hAnsiTheme="minorHAnsi" w:cstheme="minorBidi"/>
          <w:sz w:val="22"/>
          <w:szCs w:val="22"/>
        </w:rPr>
      </w:pPr>
      <w:hyperlink w:anchor="_Toc238626625" w:history="1">
        <w:r w:rsidRPr="00FE1742">
          <w:rPr>
            <w:rStyle w:val="a3"/>
          </w:rPr>
          <w:t>25 августа 2026 года на пресс-конференции в МИЦ «Известия» председатель ЛДПР Леонид Слуцкий представил доклад «Пенсионное неравенство в России: анализ 89 регионов». По словам парламентария, в каждом из 89 субъектов страны ЛДПР проанализировала размер пенсий, региональные выплаты, субсидии и льготы на ЖКХ, транспорт, лекарства, медицинскую помощь, а также обеспечение ухода. Слуцкий подчеркнул, что, несмотря на единое пенсионное законодательство, качество жизни пожилого человека в России сегодня зависит от региона его проживания. Так, разрыв в размере средней назначенной пенсии достигает 2,25 раза, а прожиточный минимум пенсионера различается более чем в три раза. Для борьбы с пенсионным неравенством ЛДПР подготовила государственную программу «Пенсионеры России» на 2027-2032 годы.</w:t>
        </w:r>
        <w:r>
          <w:rPr>
            <w:webHidden/>
          </w:rPr>
          <w:tab/>
        </w:r>
        <w:r>
          <w:rPr>
            <w:webHidden/>
          </w:rPr>
          <w:fldChar w:fldCharType="begin"/>
        </w:r>
        <w:r>
          <w:rPr>
            <w:webHidden/>
          </w:rPr>
          <w:instrText xml:space="preserve"> PAGEREF _Toc238626625 \h </w:instrText>
        </w:r>
        <w:r>
          <w:rPr>
            <w:webHidden/>
          </w:rPr>
        </w:r>
        <w:r>
          <w:rPr>
            <w:webHidden/>
          </w:rPr>
          <w:fldChar w:fldCharType="separate"/>
        </w:r>
        <w:r w:rsidR="00FA5158">
          <w:rPr>
            <w:webHidden/>
          </w:rPr>
          <w:t>46</w:t>
        </w:r>
        <w:r>
          <w:rPr>
            <w:webHidden/>
          </w:rPr>
          <w:fldChar w:fldCharType="end"/>
        </w:r>
      </w:hyperlink>
    </w:p>
    <w:p w14:paraId="06D8764A" w14:textId="114DE6F4"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26" w:history="1">
        <w:r w:rsidRPr="00FE1742">
          <w:rPr>
            <w:rStyle w:val="a3"/>
            <w:noProof/>
          </w:rPr>
          <w:t>Газета.ру, 25.08.2026, Стало известно, сколько баллов нужно для средней пенсии</w:t>
        </w:r>
        <w:r>
          <w:rPr>
            <w:noProof/>
            <w:webHidden/>
          </w:rPr>
          <w:tab/>
        </w:r>
        <w:r>
          <w:rPr>
            <w:noProof/>
            <w:webHidden/>
          </w:rPr>
          <w:fldChar w:fldCharType="begin"/>
        </w:r>
        <w:r>
          <w:rPr>
            <w:noProof/>
            <w:webHidden/>
          </w:rPr>
          <w:instrText xml:space="preserve"> PAGEREF _Toc238626626 \h </w:instrText>
        </w:r>
        <w:r>
          <w:rPr>
            <w:noProof/>
            <w:webHidden/>
          </w:rPr>
        </w:r>
        <w:r>
          <w:rPr>
            <w:noProof/>
            <w:webHidden/>
          </w:rPr>
          <w:fldChar w:fldCharType="separate"/>
        </w:r>
        <w:r w:rsidR="00FA5158">
          <w:rPr>
            <w:noProof/>
            <w:webHidden/>
          </w:rPr>
          <w:t>47</w:t>
        </w:r>
        <w:r>
          <w:rPr>
            <w:noProof/>
            <w:webHidden/>
          </w:rPr>
          <w:fldChar w:fldCharType="end"/>
        </w:r>
      </w:hyperlink>
    </w:p>
    <w:p w14:paraId="393EA2D1" w14:textId="01879DBC" w:rsidR="005159F4" w:rsidRDefault="005159F4">
      <w:pPr>
        <w:pStyle w:val="31"/>
        <w:rPr>
          <w:rFonts w:asciiTheme="minorHAnsi" w:eastAsiaTheme="minorEastAsia" w:hAnsiTheme="minorHAnsi" w:cstheme="minorBidi"/>
          <w:sz w:val="22"/>
          <w:szCs w:val="22"/>
        </w:rPr>
      </w:pPr>
      <w:hyperlink w:anchor="_Toc238626627" w:history="1">
        <w:r w:rsidRPr="00FE1742">
          <w:rPr>
            <w:rStyle w:val="a3"/>
          </w:rPr>
          <w:t>Для средней страховой пенсии по старости в размере 27 117 рублей потребуется около 112 индивидуальных пенсионных коэффициентов (ИПК). Об этом «Газете.Ru» рассказала генеральный директор «</w:t>
        </w:r>
        <w:r w:rsidRPr="00FE1742">
          <w:rPr>
            <w:rStyle w:val="a3"/>
            <w:b/>
          </w:rPr>
          <w:t>НПФ</w:t>
        </w:r>
        <w:r w:rsidRPr="00FE1742">
          <w:rPr>
            <w:rStyle w:val="a3"/>
          </w:rPr>
          <w:t xml:space="preserve"> Ингосстрах», член Комитета по кадрам Совета финансового рынка Оксана Иванова.</w:t>
        </w:r>
        <w:r>
          <w:rPr>
            <w:webHidden/>
          </w:rPr>
          <w:tab/>
        </w:r>
        <w:r>
          <w:rPr>
            <w:webHidden/>
          </w:rPr>
          <w:fldChar w:fldCharType="begin"/>
        </w:r>
        <w:r>
          <w:rPr>
            <w:webHidden/>
          </w:rPr>
          <w:instrText xml:space="preserve"> PAGEREF _Toc238626627 \h </w:instrText>
        </w:r>
        <w:r>
          <w:rPr>
            <w:webHidden/>
          </w:rPr>
        </w:r>
        <w:r>
          <w:rPr>
            <w:webHidden/>
          </w:rPr>
          <w:fldChar w:fldCharType="separate"/>
        </w:r>
        <w:r w:rsidR="00FA5158">
          <w:rPr>
            <w:webHidden/>
          </w:rPr>
          <w:t>47</w:t>
        </w:r>
        <w:r>
          <w:rPr>
            <w:webHidden/>
          </w:rPr>
          <w:fldChar w:fldCharType="end"/>
        </w:r>
      </w:hyperlink>
    </w:p>
    <w:p w14:paraId="32F8ECAA" w14:textId="7FB48345"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28" w:history="1">
        <w:r w:rsidRPr="00FE1742">
          <w:rPr>
            <w:rStyle w:val="a3"/>
            <w:noProof/>
          </w:rPr>
          <w:t>Общественная служба новостей, 25.08.2026, Прибавка к пенсии в сентябре оказалась меньше: как проверить и вернуть деньги</w:t>
        </w:r>
        <w:r>
          <w:rPr>
            <w:noProof/>
            <w:webHidden/>
          </w:rPr>
          <w:tab/>
        </w:r>
        <w:r>
          <w:rPr>
            <w:noProof/>
            <w:webHidden/>
          </w:rPr>
          <w:fldChar w:fldCharType="begin"/>
        </w:r>
        <w:r>
          <w:rPr>
            <w:noProof/>
            <w:webHidden/>
          </w:rPr>
          <w:instrText xml:space="preserve"> PAGEREF _Toc238626628 \h </w:instrText>
        </w:r>
        <w:r>
          <w:rPr>
            <w:noProof/>
            <w:webHidden/>
          </w:rPr>
        </w:r>
        <w:r>
          <w:rPr>
            <w:noProof/>
            <w:webHidden/>
          </w:rPr>
          <w:fldChar w:fldCharType="separate"/>
        </w:r>
        <w:r w:rsidR="00FA5158">
          <w:rPr>
            <w:noProof/>
            <w:webHidden/>
          </w:rPr>
          <w:t>48</w:t>
        </w:r>
        <w:r>
          <w:rPr>
            <w:noProof/>
            <w:webHidden/>
          </w:rPr>
          <w:fldChar w:fldCharType="end"/>
        </w:r>
      </w:hyperlink>
    </w:p>
    <w:p w14:paraId="129C0D34" w14:textId="31F5E755" w:rsidR="005159F4" w:rsidRDefault="005159F4">
      <w:pPr>
        <w:pStyle w:val="31"/>
        <w:rPr>
          <w:rFonts w:asciiTheme="minorHAnsi" w:eastAsiaTheme="minorEastAsia" w:hAnsiTheme="minorHAnsi" w:cstheme="minorBidi"/>
          <w:sz w:val="22"/>
          <w:szCs w:val="22"/>
        </w:rPr>
      </w:pPr>
      <w:hyperlink w:anchor="_Toc238626629" w:history="1">
        <w:r w:rsidRPr="00FE1742">
          <w:rPr>
            <w:rStyle w:val="a3"/>
          </w:rPr>
          <w:t>В России порядок начисления пенсий регулируется специальными нормативами, которые учитывают стаж, продолжительность работы и величину заработка.</w:t>
        </w:r>
        <w:r>
          <w:rPr>
            <w:webHidden/>
          </w:rPr>
          <w:tab/>
        </w:r>
        <w:r>
          <w:rPr>
            <w:webHidden/>
          </w:rPr>
          <w:fldChar w:fldCharType="begin"/>
        </w:r>
        <w:r>
          <w:rPr>
            <w:webHidden/>
          </w:rPr>
          <w:instrText xml:space="preserve"> PAGEREF _Toc238626629 \h </w:instrText>
        </w:r>
        <w:r>
          <w:rPr>
            <w:webHidden/>
          </w:rPr>
        </w:r>
        <w:r>
          <w:rPr>
            <w:webHidden/>
          </w:rPr>
          <w:fldChar w:fldCharType="separate"/>
        </w:r>
        <w:r w:rsidR="00FA5158">
          <w:rPr>
            <w:webHidden/>
          </w:rPr>
          <w:t>48</w:t>
        </w:r>
        <w:r>
          <w:rPr>
            <w:webHidden/>
          </w:rPr>
          <w:fldChar w:fldCharType="end"/>
        </w:r>
      </w:hyperlink>
    </w:p>
    <w:p w14:paraId="07B33665" w14:textId="5BB77FA6"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30" w:history="1">
        <w:r w:rsidRPr="00FE1742">
          <w:rPr>
            <w:rStyle w:val="a3"/>
            <w:noProof/>
          </w:rPr>
          <w:t>Общественная служба новостей, 25.08.2026, Доплата к пенсии за внуков от 10 800 рублей: как можно оформить в 2026 году</w:t>
        </w:r>
        <w:r>
          <w:rPr>
            <w:noProof/>
            <w:webHidden/>
          </w:rPr>
          <w:tab/>
        </w:r>
        <w:r>
          <w:rPr>
            <w:noProof/>
            <w:webHidden/>
          </w:rPr>
          <w:fldChar w:fldCharType="begin"/>
        </w:r>
        <w:r>
          <w:rPr>
            <w:noProof/>
            <w:webHidden/>
          </w:rPr>
          <w:instrText xml:space="preserve"> PAGEREF _Toc238626630 \h </w:instrText>
        </w:r>
        <w:r>
          <w:rPr>
            <w:noProof/>
            <w:webHidden/>
          </w:rPr>
        </w:r>
        <w:r>
          <w:rPr>
            <w:noProof/>
            <w:webHidden/>
          </w:rPr>
          <w:fldChar w:fldCharType="separate"/>
        </w:r>
        <w:r w:rsidR="00FA5158">
          <w:rPr>
            <w:noProof/>
            <w:webHidden/>
          </w:rPr>
          <w:t>49</w:t>
        </w:r>
        <w:r>
          <w:rPr>
            <w:noProof/>
            <w:webHidden/>
          </w:rPr>
          <w:fldChar w:fldCharType="end"/>
        </w:r>
      </w:hyperlink>
    </w:p>
    <w:p w14:paraId="013A8481" w14:textId="4E5284F3" w:rsidR="005159F4" w:rsidRDefault="005159F4">
      <w:pPr>
        <w:pStyle w:val="31"/>
        <w:rPr>
          <w:rFonts w:asciiTheme="minorHAnsi" w:eastAsiaTheme="minorEastAsia" w:hAnsiTheme="minorHAnsi" w:cstheme="minorBidi"/>
          <w:sz w:val="22"/>
          <w:szCs w:val="22"/>
        </w:rPr>
      </w:pPr>
      <w:hyperlink w:anchor="_Toc238626631" w:history="1">
        <w:r w:rsidRPr="00FE1742">
          <w:rPr>
            <w:rStyle w:val="a3"/>
          </w:rPr>
          <w:t>Бабушки часто становятся основной опорой семей с маленькими детьми, особенно когда родители продолжают работать. При определённых условиях пенсионерка, трудящаяся официально, может оформить отпуск по уходу за внуком и получать ежемесячную выплату.</w:t>
        </w:r>
        <w:r>
          <w:rPr>
            <w:webHidden/>
          </w:rPr>
          <w:tab/>
        </w:r>
        <w:r>
          <w:rPr>
            <w:webHidden/>
          </w:rPr>
          <w:fldChar w:fldCharType="begin"/>
        </w:r>
        <w:r>
          <w:rPr>
            <w:webHidden/>
          </w:rPr>
          <w:instrText xml:space="preserve"> PAGEREF _Toc238626631 \h </w:instrText>
        </w:r>
        <w:r>
          <w:rPr>
            <w:webHidden/>
          </w:rPr>
        </w:r>
        <w:r>
          <w:rPr>
            <w:webHidden/>
          </w:rPr>
          <w:fldChar w:fldCharType="separate"/>
        </w:r>
        <w:r w:rsidR="00FA5158">
          <w:rPr>
            <w:webHidden/>
          </w:rPr>
          <w:t>49</w:t>
        </w:r>
        <w:r>
          <w:rPr>
            <w:webHidden/>
          </w:rPr>
          <w:fldChar w:fldCharType="end"/>
        </w:r>
      </w:hyperlink>
    </w:p>
    <w:p w14:paraId="3CFA0B1A" w14:textId="326C4726"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32" w:history="1">
        <w:r w:rsidRPr="00FE1742">
          <w:rPr>
            <w:rStyle w:val="a3"/>
            <w:noProof/>
          </w:rPr>
          <w:t>PNZ.ru, 25.08.2026, Рост выплат почти на 20%: кому в августе пересчитали пенсионные накопления</w:t>
        </w:r>
        <w:r>
          <w:rPr>
            <w:noProof/>
            <w:webHidden/>
          </w:rPr>
          <w:tab/>
        </w:r>
        <w:r>
          <w:rPr>
            <w:noProof/>
            <w:webHidden/>
          </w:rPr>
          <w:fldChar w:fldCharType="begin"/>
        </w:r>
        <w:r>
          <w:rPr>
            <w:noProof/>
            <w:webHidden/>
          </w:rPr>
          <w:instrText xml:space="preserve"> PAGEREF _Toc238626632 \h </w:instrText>
        </w:r>
        <w:r>
          <w:rPr>
            <w:noProof/>
            <w:webHidden/>
          </w:rPr>
        </w:r>
        <w:r>
          <w:rPr>
            <w:noProof/>
            <w:webHidden/>
          </w:rPr>
          <w:fldChar w:fldCharType="separate"/>
        </w:r>
        <w:r w:rsidR="00FA5158">
          <w:rPr>
            <w:noProof/>
            <w:webHidden/>
          </w:rPr>
          <w:t>50</w:t>
        </w:r>
        <w:r>
          <w:rPr>
            <w:noProof/>
            <w:webHidden/>
          </w:rPr>
          <w:fldChar w:fldCharType="end"/>
        </w:r>
      </w:hyperlink>
    </w:p>
    <w:p w14:paraId="5F88ADCD" w14:textId="30D6366B" w:rsidR="005159F4" w:rsidRDefault="005159F4">
      <w:pPr>
        <w:pStyle w:val="31"/>
        <w:rPr>
          <w:rFonts w:asciiTheme="minorHAnsi" w:eastAsiaTheme="minorEastAsia" w:hAnsiTheme="minorHAnsi" w:cstheme="minorBidi"/>
          <w:sz w:val="22"/>
          <w:szCs w:val="22"/>
        </w:rPr>
      </w:pPr>
      <w:hyperlink w:anchor="_Toc238626633" w:history="1">
        <w:r w:rsidRPr="00FE1742">
          <w:rPr>
            <w:rStyle w:val="a3"/>
          </w:rPr>
          <w:t>С 1 августа в России увеличились выплаты, связанные с пенсионными накоплениями. Перерасчет затронул накопительные пенсии и срочные пенсионные выплаты. Прибавка не связана с продолжением трудовой деятельности пенсионера — ее размер определяется результатами инвестирования пенсионных средств.</w:t>
        </w:r>
        <w:r>
          <w:rPr>
            <w:webHidden/>
          </w:rPr>
          <w:tab/>
        </w:r>
        <w:r>
          <w:rPr>
            <w:webHidden/>
          </w:rPr>
          <w:fldChar w:fldCharType="begin"/>
        </w:r>
        <w:r>
          <w:rPr>
            <w:webHidden/>
          </w:rPr>
          <w:instrText xml:space="preserve"> PAGEREF _Toc238626633 \h </w:instrText>
        </w:r>
        <w:r>
          <w:rPr>
            <w:webHidden/>
          </w:rPr>
        </w:r>
        <w:r>
          <w:rPr>
            <w:webHidden/>
          </w:rPr>
          <w:fldChar w:fldCharType="separate"/>
        </w:r>
        <w:r w:rsidR="00FA5158">
          <w:rPr>
            <w:webHidden/>
          </w:rPr>
          <w:t>50</w:t>
        </w:r>
        <w:r>
          <w:rPr>
            <w:webHidden/>
          </w:rPr>
          <w:fldChar w:fldCharType="end"/>
        </w:r>
      </w:hyperlink>
    </w:p>
    <w:p w14:paraId="1980701C" w14:textId="0418B0A0"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34" w:history="1">
        <w:r w:rsidRPr="00FE1742">
          <w:rPr>
            <w:rStyle w:val="a3"/>
            <w:noProof/>
          </w:rPr>
          <w:t>PNZ.ru, 25.08.2026, Сентябрьская прибавка к пенсии оказалась меньше: где проверить данные и как вернуть деньги?</w:t>
        </w:r>
        <w:r>
          <w:rPr>
            <w:noProof/>
            <w:webHidden/>
          </w:rPr>
          <w:tab/>
        </w:r>
        <w:r>
          <w:rPr>
            <w:noProof/>
            <w:webHidden/>
          </w:rPr>
          <w:fldChar w:fldCharType="begin"/>
        </w:r>
        <w:r>
          <w:rPr>
            <w:noProof/>
            <w:webHidden/>
          </w:rPr>
          <w:instrText xml:space="preserve"> PAGEREF _Toc238626634 \h </w:instrText>
        </w:r>
        <w:r>
          <w:rPr>
            <w:noProof/>
            <w:webHidden/>
          </w:rPr>
        </w:r>
        <w:r>
          <w:rPr>
            <w:noProof/>
            <w:webHidden/>
          </w:rPr>
          <w:fldChar w:fldCharType="separate"/>
        </w:r>
        <w:r w:rsidR="00FA5158">
          <w:rPr>
            <w:noProof/>
            <w:webHidden/>
          </w:rPr>
          <w:t>51</w:t>
        </w:r>
        <w:r>
          <w:rPr>
            <w:noProof/>
            <w:webHidden/>
          </w:rPr>
          <w:fldChar w:fldCharType="end"/>
        </w:r>
      </w:hyperlink>
    </w:p>
    <w:p w14:paraId="6F59A574" w14:textId="283DC83A" w:rsidR="005159F4" w:rsidRDefault="005159F4">
      <w:pPr>
        <w:pStyle w:val="31"/>
        <w:rPr>
          <w:rFonts w:asciiTheme="minorHAnsi" w:eastAsiaTheme="minorEastAsia" w:hAnsiTheme="minorHAnsi" w:cstheme="minorBidi"/>
          <w:sz w:val="22"/>
          <w:szCs w:val="22"/>
        </w:rPr>
      </w:pPr>
      <w:hyperlink w:anchor="_Toc238626635" w:history="1">
        <w:r w:rsidRPr="00FE1742">
          <w:rPr>
            <w:rStyle w:val="a3"/>
          </w:rPr>
          <w:t>Получение пенсии в России регламентируется пенсионным законодательством, в котором учитываются различные нюансы по времени работы, продолжительности стажа, зарплате. Осенью 2026 года тысячи пожилых россиян ждет перерасчет выплат. Однако автоматизированный расчет систем Социального фонда России не застрахован от сбоев. Ошибки в трудовом стаже, некорректный учет баллов или потерянные архивные справки ежемесячно приводят к тому, что пенсионеры недополучают существенные суммы.</w:t>
        </w:r>
        <w:r>
          <w:rPr>
            <w:webHidden/>
          </w:rPr>
          <w:tab/>
        </w:r>
        <w:r>
          <w:rPr>
            <w:webHidden/>
          </w:rPr>
          <w:fldChar w:fldCharType="begin"/>
        </w:r>
        <w:r>
          <w:rPr>
            <w:webHidden/>
          </w:rPr>
          <w:instrText xml:space="preserve"> PAGEREF _Toc238626635 \h </w:instrText>
        </w:r>
        <w:r>
          <w:rPr>
            <w:webHidden/>
          </w:rPr>
        </w:r>
        <w:r>
          <w:rPr>
            <w:webHidden/>
          </w:rPr>
          <w:fldChar w:fldCharType="separate"/>
        </w:r>
        <w:r w:rsidR="00FA5158">
          <w:rPr>
            <w:webHidden/>
          </w:rPr>
          <w:t>51</w:t>
        </w:r>
        <w:r>
          <w:rPr>
            <w:webHidden/>
          </w:rPr>
          <w:fldChar w:fldCharType="end"/>
        </w:r>
      </w:hyperlink>
    </w:p>
    <w:p w14:paraId="5D2D57B0" w14:textId="0D64977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36" w:history="1">
        <w:r w:rsidRPr="00FE1742">
          <w:rPr>
            <w:rStyle w:val="a3"/>
            <w:noProof/>
          </w:rPr>
          <w:t>Юга.ру, 25.08.2026, Больше никаких заявл</w:t>
        </w:r>
        <w:r w:rsidRPr="00FE1742">
          <w:rPr>
            <w:rStyle w:val="a3"/>
            <w:noProof/>
          </w:rPr>
          <w:t>е</w:t>
        </w:r>
        <w:r w:rsidRPr="00FE1742">
          <w:rPr>
            <w:rStyle w:val="a3"/>
            <w:noProof/>
          </w:rPr>
          <w:t>ний: как в 2027 году изменят назначение пенсий и что будет с возрастом</w:t>
        </w:r>
        <w:r>
          <w:rPr>
            <w:noProof/>
            <w:webHidden/>
          </w:rPr>
          <w:tab/>
        </w:r>
        <w:r>
          <w:rPr>
            <w:noProof/>
            <w:webHidden/>
          </w:rPr>
          <w:fldChar w:fldCharType="begin"/>
        </w:r>
        <w:r>
          <w:rPr>
            <w:noProof/>
            <w:webHidden/>
          </w:rPr>
          <w:instrText xml:space="preserve"> PAGEREF _Toc238626636 \h </w:instrText>
        </w:r>
        <w:r>
          <w:rPr>
            <w:noProof/>
            <w:webHidden/>
          </w:rPr>
        </w:r>
        <w:r>
          <w:rPr>
            <w:noProof/>
            <w:webHidden/>
          </w:rPr>
          <w:fldChar w:fldCharType="separate"/>
        </w:r>
        <w:r w:rsidR="00FA5158">
          <w:rPr>
            <w:noProof/>
            <w:webHidden/>
          </w:rPr>
          <w:t>52</w:t>
        </w:r>
        <w:r>
          <w:rPr>
            <w:noProof/>
            <w:webHidden/>
          </w:rPr>
          <w:fldChar w:fldCharType="end"/>
        </w:r>
      </w:hyperlink>
    </w:p>
    <w:p w14:paraId="2F89E137" w14:textId="6CCB3519" w:rsidR="005159F4" w:rsidRDefault="005159F4">
      <w:pPr>
        <w:pStyle w:val="31"/>
        <w:rPr>
          <w:rFonts w:asciiTheme="minorHAnsi" w:eastAsiaTheme="minorEastAsia" w:hAnsiTheme="minorHAnsi" w:cstheme="minorBidi"/>
          <w:sz w:val="22"/>
          <w:szCs w:val="22"/>
        </w:rPr>
      </w:pPr>
      <w:hyperlink w:anchor="_Toc238626637" w:history="1">
        <w:r w:rsidRPr="00FE1742">
          <w:rPr>
            <w:rStyle w:val="a3"/>
          </w:rPr>
          <w:t>Каждый, кто хотя бы раз помогал родителям или знакомым оформлять пенсию, знает, с какой бюрократической рутиной приходится сталкиваться.</w:t>
        </w:r>
        <w:r>
          <w:rPr>
            <w:webHidden/>
          </w:rPr>
          <w:tab/>
        </w:r>
        <w:r>
          <w:rPr>
            <w:webHidden/>
          </w:rPr>
          <w:fldChar w:fldCharType="begin"/>
        </w:r>
        <w:r>
          <w:rPr>
            <w:webHidden/>
          </w:rPr>
          <w:instrText xml:space="preserve"> PAGEREF _Toc238626637 \h </w:instrText>
        </w:r>
        <w:r>
          <w:rPr>
            <w:webHidden/>
          </w:rPr>
        </w:r>
        <w:r>
          <w:rPr>
            <w:webHidden/>
          </w:rPr>
          <w:fldChar w:fldCharType="separate"/>
        </w:r>
        <w:r w:rsidR="00FA5158">
          <w:rPr>
            <w:webHidden/>
          </w:rPr>
          <w:t>52</w:t>
        </w:r>
        <w:r>
          <w:rPr>
            <w:webHidden/>
          </w:rPr>
          <w:fldChar w:fldCharType="end"/>
        </w:r>
      </w:hyperlink>
    </w:p>
    <w:p w14:paraId="5791D27F" w14:textId="666BE256"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38" w:history="1">
        <w:r w:rsidRPr="00FE1742">
          <w:rPr>
            <w:rStyle w:val="a3"/>
            <w:noProof/>
          </w:rPr>
          <w:t>Бриф24, 25.08.2026, В сентябре будет индексация и новые доплаты к пенсии: пенсионерам объявили об изменении</w:t>
        </w:r>
        <w:r>
          <w:rPr>
            <w:noProof/>
            <w:webHidden/>
          </w:rPr>
          <w:tab/>
        </w:r>
        <w:r>
          <w:rPr>
            <w:noProof/>
            <w:webHidden/>
          </w:rPr>
          <w:fldChar w:fldCharType="begin"/>
        </w:r>
        <w:r>
          <w:rPr>
            <w:noProof/>
            <w:webHidden/>
          </w:rPr>
          <w:instrText xml:space="preserve"> PAGEREF _Toc238626638 \h </w:instrText>
        </w:r>
        <w:r>
          <w:rPr>
            <w:noProof/>
            <w:webHidden/>
          </w:rPr>
        </w:r>
        <w:r>
          <w:rPr>
            <w:noProof/>
            <w:webHidden/>
          </w:rPr>
          <w:fldChar w:fldCharType="separate"/>
        </w:r>
        <w:r w:rsidR="00FA5158">
          <w:rPr>
            <w:noProof/>
            <w:webHidden/>
          </w:rPr>
          <w:t>55</w:t>
        </w:r>
        <w:r>
          <w:rPr>
            <w:noProof/>
            <w:webHidden/>
          </w:rPr>
          <w:fldChar w:fldCharType="end"/>
        </w:r>
      </w:hyperlink>
    </w:p>
    <w:p w14:paraId="104531F9" w14:textId="78AEFCA1" w:rsidR="005159F4" w:rsidRDefault="005159F4">
      <w:pPr>
        <w:pStyle w:val="31"/>
        <w:rPr>
          <w:rFonts w:asciiTheme="minorHAnsi" w:eastAsiaTheme="minorEastAsia" w:hAnsiTheme="minorHAnsi" w:cstheme="minorBidi"/>
          <w:sz w:val="22"/>
          <w:szCs w:val="22"/>
        </w:rPr>
      </w:pPr>
      <w:hyperlink w:anchor="_Toc238626639" w:history="1">
        <w:r w:rsidRPr="00FE1742">
          <w:rPr>
            <w:rStyle w:val="a3"/>
          </w:rPr>
          <w:t>У части российских пенсионеров уже в сентябре может вырасти пенсия и появиться право на социальную доплату. Речь идет не о новой реформе, а о смене статуса самого пенсионера. На этом способе легально «вернуть» себе индексацию и доплаты напомнила юрист Ирина Сивакова.</w:t>
        </w:r>
        <w:r>
          <w:rPr>
            <w:webHidden/>
          </w:rPr>
          <w:tab/>
        </w:r>
        <w:r>
          <w:rPr>
            <w:webHidden/>
          </w:rPr>
          <w:fldChar w:fldCharType="begin"/>
        </w:r>
        <w:r>
          <w:rPr>
            <w:webHidden/>
          </w:rPr>
          <w:instrText xml:space="preserve"> PAGEREF _Toc238626639 \h </w:instrText>
        </w:r>
        <w:r>
          <w:rPr>
            <w:webHidden/>
          </w:rPr>
        </w:r>
        <w:r>
          <w:rPr>
            <w:webHidden/>
          </w:rPr>
          <w:fldChar w:fldCharType="separate"/>
        </w:r>
        <w:r w:rsidR="00FA5158">
          <w:rPr>
            <w:webHidden/>
          </w:rPr>
          <w:t>55</w:t>
        </w:r>
        <w:r>
          <w:rPr>
            <w:webHidden/>
          </w:rPr>
          <w:fldChar w:fldCharType="end"/>
        </w:r>
      </w:hyperlink>
    </w:p>
    <w:p w14:paraId="499ADD25" w14:textId="6C6CDB28"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40" w:history="1">
        <w:r w:rsidRPr="00FE1742">
          <w:rPr>
            <w:rStyle w:val="a3"/>
            <w:noProof/>
          </w:rPr>
          <w:t>Бриф24, 25.08.2026, Осенью некоторые россияне могут получить «урезанную» пенсию: почему так может произойти</w:t>
        </w:r>
        <w:r>
          <w:rPr>
            <w:noProof/>
            <w:webHidden/>
          </w:rPr>
          <w:tab/>
        </w:r>
        <w:r>
          <w:rPr>
            <w:noProof/>
            <w:webHidden/>
          </w:rPr>
          <w:fldChar w:fldCharType="begin"/>
        </w:r>
        <w:r>
          <w:rPr>
            <w:noProof/>
            <w:webHidden/>
          </w:rPr>
          <w:instrText xml:space="preserve"> PAGEREF _Toc238626640 \h </w:instrText>
        </w:r>
        <w:r>
          <w:rPr>
            <w:noProof/>
            <w:webHidden/>
          </w:rPr>
        </w:r>
        <w:r>
          <w:rPr>
            <w:noProof/>
            <w:webHidden/>
          </w:rPr>
          <w:fldChar w:fldCharType="separate"/>
        </w:r>
        <w:r w:rsidR="00FA5158">
          <w:rPr>
            <w:noProof/>
            <w:webHidden/>
          </w:rPr>
          <w:t>55</w:t>
        </w:r>
        <w:r>
          <w:rPr>
            <w:noProof/>
            <w:webHidden/>
          </w:rPr>
          <w:fldChar w:fldCharType="end"/>
        </w:r>
      </w:hyperlink>
    </w:p>
    <w:p w14:paraId="5522BD6A" w14:textId="2443D591" w:rsidR="005159F4" w:rsidRDefault="005159F4">
      <w:pPr>
        <w:pStyle w:val="31"/>
        <w:rPr>
          <w:rFonts w:asciiTheme="minorHAnsi" w:eastAsiaTheme="minorEastAsia" w:hAnsiTheme="minorHAnsi" w:cstheme="minorBidi"/>
          <w:sz w:val="22"/>
          <w:szCs w:val="22"/>
        </w:rPr>
      </w:pPr>
      <w:hyperlink w:anchor="_Toc238626641" w:history="1">
        <w:r w:rsidRPr="00FE1742">
          <w:rPr>
            <w:rStyle w:val="a3"/>
          </w:rPr>
          <w:t>Осенью некоторые пенсионеры могут внезапно заметить, что их пенсия стала меньше. В выписке появится строка «удержание переплаты», а из СФР придет письмо с разъяснениями. Формально имеются в виду излишки денег, которые человек получил из-за ошибок в данных или несообщенных вовремя изменений.</w:t>
        </w:r>
        <w:r>
          <w:rPr>
            <w:webHidden/>
          </w:rPr>
          <w:tab/>
        </w:r>
        <w:r>
          <w:rPr>
            <w:webHidden/>
          </w:rPr>
          <w:fldChar w:fldCharType="begin"/>
        </w:r>
        <w:r>
          <w:rPr>
            <w:webHidden/>
          </w:rPr>
          <w:instrText xml:space="preserve"> PAGEREF _Toc238626641 \h </w:instrText>
        </w:r>
        <w:r>
          <w:rPr>
            <w:webHidden/>
          </w:rPr>
        </w:r>
        <w:r>
          <w:rPr>
            <w:webHidden/>
          </w:rPr>
          <w:fldChar w:fldCharType="separate"/>
        </w:r>
        <w:r w:rsidR="00FA5158">
          <w:rPr>
            <w:webHidden/>
          </w:rPr>
          <w:t>55</w:t>
        </w:r>
        <w:r>
          <w:rPr>
            <w:webHidden/>
          </w:rPr>
          <w:fldChar w:fldCharType="end"/>
        </w:r>
      </w:hyperlink>
    </w:p>
    <w:p w14:paraId="30C977B5" w14:textId="0E6B5A50"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42" w:history="1">
        <w:r w:rsidRPr="00FE1742">
          <w:rPr>
            <w:rStyle w:val="a3"/>
            <w:noProof/>
          </w:rPr>
          <w:t>Конкурент, 25.08.2026, Индексаций пенсий 1 января не будет: чего ждать пенсионерам</w:t>
        </w:r>
        <w:r>
          <w:rPr>
            <w:noProof/>
            <w:webHidden/>
          </w:rPr>
          <w:tab/>
        </w:r>
        <w:r>
          <w:rPr>
            <w:noProof/>
            <w:webHidden/>
          </w:rPr>
          <w:fldChar w:fldCharType="begin"/>
        </w:r>
        <w:r>
          <w:rPr>
            <w:noProof/>
            <w:webHidden/>
          </w:rPr>
          <w:instrText xml:space="preserve"> PAGEREF _Toc238626642 \h </w:instrText>
        </w:r>
        <w:r>
          <w:rPr>
            <w:noProof/>
            <w:webHidden/>
          </w:rPr>
        </w:r>
        <w:r>
          <w:rPr>
            <w:noProof/>
            <w:webHidden/>
          </w:rPr>
          <w:fldChar w:fldCharType="separate"/>
        </w:r>
        <w:r w:rsidR="00FA5158">
          <w:rPr>
            <w:noProof/>
            <w:webHidden/>
          </w:rPr>
          <w:t>56</w:t>
        </w:r>
        <w:r>
          <w:rPr>
            <w:noProof/>
            <w:webHidden/>
          </w:rPr>
          <w:fldChar w:fldCharType="end"/>
        </w:r>
      </w:hyperlink>
    </w:p>
    <w:p w14:paraId="3C021952" w14:textId="58B86580" w:rsidR="005159F4" w:rsidRDefault="005159F4">
      <w:pPr>
        <w:pStyle w:val="31"/>
        <w:rPr>
          <w:rFonts w:asciiTheme="minorHAnsi" w:eastAsiaTheme="minorEastAsia" w:hAnsiTheme="minorHAnsi" w:cstheme="minorBidi"/>
          <w:sz w:val="22"/>
          <w:szCs w:val="22"/>
        </w:rPr>
      </w:pPr>
      <w:hyperlink w:anchor="_Toc238626643" w:history="1">
        <w:r w:rsidRPr="00FE1742">
          <w:rPr>
            <w:rStyle w:val="a3"/>
          </w:rPr>
          <w:t>В следующем году в России меняется порядок повышения пенсионных выплат россиянам. По этой причине привычной для многих индексации 1 января не будет.</w:t>
        </w:r>
        <w:r>
          <w:rPr>
            <w:webHidden/>
          </w:rPr>
          <w:tab/>
        </w:r>
        <w:r>
          <w:rPr>
            <w:webHidden/>
          </w:rPr>
          <w:fldChar w:fldCharType="begin"/>
        </w:r>
        <w:r>
          <w:rPr>
            <w:webHidden/>
          </w:rPr>
          <w:instrText xml:space="preserve"> PAGEREF _Toc238626643 \h </w:instrText>
        </w:r>
        <w:r>
          <w:rPr>
            <w:webHidden/>
          </w:rPr>
        </w:r>
        <w:r>
          <w:rPr>
            <w:webHidden/>
          </w:rPr>
          <w:fldChar w:fldCharType="separate"/>
        </w:r>
        <w:r w:rsidR="00FA5158">
          <w:rPr>
            <w:webHidden/>
          </w:rPr>
          <w:t>56</w:t>
        </w:r>
        <w:r>
          <w:rPr>
            <w:webHidden/>
          </w:rPr>
          <w:fldChar w:fldCharType="end"/>
        </w:r>
      </w:hyperlink>
    </w:p>
    <w:p w14:paraId="37922BF7" w14:textId="5DFA282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44" w:history="1">
        <w:r w:rsidRPr="00FE1742">
          <w:rPr>
            <w:rStyle w:val="a3"/>
            <w:noProof/>
          </w:rPr>
          <w:t>Конкурент, 25.08.2026, С 2027 года пенсии хотят повышать дважды: как будет работать новая схема</w:t>
        </w:r>
        <w:r>
          <w:rPr>
            <w:noProof/>
            <w:webHidden/>
          </w:rPr>
          <w:tab/>
        </w:r>
        <w:r>
          <w:rPr>
            <w:noProof/>
            <w:webHidden/>
          </w:rPr>
          <w:fldChar w:fldCharType="begin"/>
        </w:r>
        <w:r>
          <w:rPr>
            <w:noProof/>
            <w:webHidden/>
          </w:rPr>
          <w:instrText xml:space="preserve"> PAGEREF _Toc238626644 \h </w:instrText>
        </w:r>
        <w:r>
          <w:rPr>
            <w:noProof/>
            <w:webHidden/>
          </w:rPr>
        </w:r>
        <w:r>
          <w:rPr>
            <w:noProof/>
            <w:webHidden/>
          </w:rPr>
          <w:fldChar w:fldCharType="separate"/>
        </w:r>
        <w:r w:rsidR="00FA5158">
          <w:rPr>
            <w:noProof/>
            <w:webHidden/>
          </w:rPr>
          <w:t>57</w:t>
        </w:r>
        <w:r>
          <w:rPr>
            <w:noProof/>
            <w:webHidden/>
          </w:rPr>
          <w:fldChar w:fldCharType="end"/>
        </w:r>
      </w:hyperlink>
    </w:p>
    <w:p w14:paraId="7DAD8003" w14:textId="66FB8F12" w:rsidR="005159F4" w:rsidRDefault="005159F4">
      <w:pPr>
        <w:pStyle w:val="31"/>
        <w:rPr>
          <w:rFonts w:asciiTheme="minorHAnsi" w:eastAsiaTheme="minorEastAsia" w:hAnsiTheme="minorHAnsi" w:cstheme="minorBidi"/>
          <w:sz w:val="22"/>
          <w:szCs w:val="22"/>
        </w:rPr>
      </w:pPr>
      <w:hyperlink w:anchor="_Toc238626645" w:history="1">
        <w:r w:rsidRPr="00FE1742">
          <w:rPr>
            <w:rStyle w:val="a3"/>
          </w:rPr>
          <w:t>Привычного январского повышения пенсий может больше не быть. С 2027 года для страховых выплат предлагается другой порядок: сначала деньги добавят с учетом уже случившегося роста цен, а затем возможна еще одна прибавка — весной.</w:t>
        </w:r>
        <w:r>
          <w:rPr>
            <w:webHidden/>
          </w:rPr>
          <w:tab/>
        </w:r>
        <w:r>
          <w:rPr>
            <w:webHidden/>
          </w:rPr>
          <w:fldChar w:fldCharType="begin"/>
        </w:r>
        <w:r>
          <w:rPr>
            <w:webHidden/>
          </w:rPr>
          <w:instrText xml:space="preserve"> PAGEREF _Toc238626645 \h </w:instrText>
        </w:r>
        <w:r>
          <w:rPr>
            <w:webHidden/>
          </w:rPr>
        </w:r>
        <w:r>
          <w:rPr>
            <w:webHidden/>
          </w:rPr>
          <w:fldChar w:fldCharType="separate"/>
        </w:r>
        <w:r w:rsidR="00FA5158">
          <w:rPr>
            <w:webHidden/>
          </w:rPr>
          <w:t>57</w:t>
        </w:r>
        <w:r>
          <w:rPr>
            <w:webHidden/>
          </w:rPr>
          <w:fldChar w:fldCharType="end"/>
        </w:r>
      </w:hyperlink>
    </w:p>
    <w:p w14:paraId="0414F8C4" w14:textId="0881E5A8"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46" w:history="1">
        <w:r w:rsidRPr="00FE1742">
          <w:rPr>
            <w:rStyle w:val="a3"/>
            <w:noProof/>
          </w:rPr>
          <w:t>Конкурент, 25.08.2026, Почему в сентябре могут прийти к пенсионерам от 60 до 85 лет</w:t>
        </w:r>
        <w:r>
          <w:rPr>
            <w:noProof/>
            <w:webHidden/>
          </w:rPr>
          <w:tab/>
        </w:r>
        <w:r>
          <w:rPr>
            <w:noProof/>
            <w:webHidden/>
          </w:rPr>
          <w:fldChar w:fldCharType="begin"/>
        </w:r>
        <w:r>
          <w:rPr>
            <w:noProof/>
            <w:webHidden/>
          </w:rPr>
          <w:instrText xml:space="preserve"> PAGEREF _Toc238626646 \h </w:instrText>
        </w:r>
        <w:r>
          <w:rPr>
            <w:noProof/>
            <w:webHidden/>
          </w:rPr>
        </w:r>
        <w:r>
          <w:rPr>
            <w:noProof/>
            <w:webHidden/>
          </w:rPr>
          <w:fldChar w:fldCharType="separate"/>
        </w:r>
        <w:r w:rsidR="00FA5158">
          <w:rPr>
            <w:noProof/>
            <w:webHidden/>
          </w:rPr>
          <w:t>58</w:t>
        </w:r>
        <w:r>
          <w:rPr>
            <w:noProof/>
            <w:webHidden/>
          </w:rPr>
          <w:fldChar w:fldCharType="end"/>
        </w:r>
      </w:hyperlink>
    </w:p>
    <w:p w14:paraId="33982C7A" w14:textId="07AEC8B4" w:rsidR="005159F4" w:rsidRDefault="005159F4">
      <w:pPr>
        <w:pStyle w:val="31"/>
        <w:rPr>
          <w:rFonts w:asciiTheme="minorHAnsi" w:eastAsiaTheme="minorEastAsia" w:hAnsiTheme="minorHAnsi" w:cstheme="minorBidi"/>
          <w:sz w:val="22"/>
          <w:szCs w:val="22"/>
        </w:rPr>
      </w:pPr>
      <w:hyperlink w:anchor="_Toc238626647" w:history="1">
        <w:r w:rsidRPr="00FE1742">
          <w:rPr>
            <w:rStyle w:val="a3"/>
          </w:rPr>
          <w:t>В сентябре в ряде регионов сотрудники полиции и социальных служб могут начать поквартирные обходы пожилых людей. Речь идет не о проверке пенсий, имущества или документов. Главная цель таких визитов — предупредить граждан о телефонных мошенниках, которые все чаще выбирают жертв среди людей старшего возраста.</w:t>
        </w:r>
        <w:r>
          <w:rPr>
            <w:webHidden/>
          </w:rPr>
          <w:tab/>
        </w:r>
        <w:r>
          <w:rPr>
            <w:webHidden/>
          </w:rPr>
          <w:fldChar w:fldCharType="begin"/>
        </w:r>
        <w:r>
          <w:rPr>
            <w:webHidden/>
          </w:rPr>
          <w:instrText xml:space="preserve"> PAGEREF _Toc238626647 \h </w:instrText>
        </w:r>
        <w:r>
          <w:rPr>
            <w:webHidden/>
          </w:rPr>
        </w:r>
        <w:r>
          <w:rPr>
            <w:webHidden/>
          </w:rPr>
          <w:fldChar w:fldCharType="separate"/>
        </w:r>
        <w:r w:rsidR="00FA5158">
          <w:rPr>
            <w:webHidden/>
          </w:rPr>
          <w:t>58</w:t>
        </w:r>
        <w:r>
          <w:rPr>
            <w:webHidden/>
          </w:rPr>
          <w:fldChar w:fldCharType="end"/>
        </w:r>
      </w:hyperlink>
    </w:p>
    <w:p w14:paraId="6FEF23C7" w14:textId="244DADF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48" w:history="1">
        <w:r w:rsidRPr="00FE1742">
          <w:rPr>
            <w:rStyle w:val="a3"/>
            <w:noProof/>
          </w:rPr>
          <w:t>Спроси, 25.08.2026, Двойная пенсия: как получать две пенсии одновременно</w:t>
        </w:r>
        <w:r>
          <w:rPr>
            <w:noProof/>
            <w:webHidden/>
          </w:rPr>
          <w:tab/>
        </w:r>
        <w:r>
          <w:rPr>
            <w:noProof/>
            <w:webHidden/>
          </w:rPr>
          <w:fldChar w:fldCharType="begin"/>
        </w:r>
        <w:r>
          <w:rPr>
            <w:noProof/>
            <w:webHidden/>
          </w:rPr>
          <w:instrText xml:space="preserve"> PAGEREF _Toc238626648 \h </w:instrText>
        </w:r>
        <w:r>
          <w:rPr>
            <w:noProof/>
            <w:webHidden/>
          </w:rPr>
        </w:r>
        <w:r>
          <w:rPr>
            <w:noProof/>
            <w:webHidden/>
          </w:rPr>
          <w:fldChar w:fldCharType="separate"/>
        </w:r>
        <w:r w:rsidR="00FA5158">
          <w:rPr>
            <w:noProof/>
            <w:webHidden/>
          </w:rPr>
          <w:t>59</w:t>
        </w:r>
        <w:r>
          <w:rPr>
            <w:noProof/>
            <w:webHidden/>
          </w:rPr>
          <w:fldChar w:fldCharType="end"/>
        </w:r>
      </w:hyperlink>
    </w:p>
    <w:p w14:paraId="443C72DE" w14:textId="62D4B51D" w:rsidR="005159F4" w:rsidRDefault="005159F4">
      <w:pPr>
        <w:pStyle w:val="31"/>
        <w:rPr>
          <w:rFonts w:asciiTheme="minorHAnsi" w:eastAsiaTheme="minorEastAsia" w:hAnsiTheme="minorHAnsi" w:cstheme="minorBidi"/>
          <w:sz w:val="22"/>
          <w:szCs w:val="22"/>
        </w:rPr>
      </w:pPr>
      <w:hyperlink w:anchor="_Toc238626649" w:history="1">
        <w:r w:rsidRPr="00FE1742">
          <w:rPr>
            <w:rStyle w:val="a3"/>
          </w:rPr>
          <w:t>Человек, потерявший трудоспособность на госслужбе, и семья, лишившаяся кормильца, оказываются в уязвимом положении. И одна пенсионная выплата часто не покрывает все потребности. Право на вторую пенсию становится формой компенсации травмы и признания заслуг со стороны государства. В статье разбираемся, какие категории могут оформить вторую выплату, как это сделать и какие нюансы учесть.</w:t>
        </w:r>
        <w:r>
          <w:rPr>
            <w:webHidden/>
          </w:rPr>
          <w:tab/>
        </w:r>
        <w:r>
          <w:rPr>
            <w:webHidden/>
          </w:rPr>
          <w:fldChar w:fldCharType="begin"/>
        </w:r>
        <w:r>
          <w:rPr>
            <w:webHidden/>
          </w:rPr>
          <w:instrText xml:space="preserve"> PAGEREF _Toc238626649 \h </w:instrText>
        </w:r>
        <w:r>
          <w:rPr>
            <w:webHidden/>
          </w:rPr>
        </w:r>
        <w:r>
          <w:rPr>
            <w:webHidden/>
          </w:rPr>
          <w:fldChar w:fldCharType="separate"/>
        </w:r>
        <w:r w:rsidR="00FA5158">
          <w:rPr>
            <w:webHidden/>
          </w:rPr>
          <w:t>59</w:t>
        </w:r>
        <w:r>
          <w:rPr>
            <w:webHidden/>
          </w:rPr>
          <w:fldChar w:fldCharType="end"/>
        </w:r>
      </w:hyperlink>
    </w:p>
    <w:p w14:paraId="5E0F85F0" w14:textId="2EC7D4C0"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50" w:history="1">
        <w:r w:rsidRPr="00FE1742">
          <w:rPr>
            <w:rStyle w:val="a3"/>
            <w:noProof/>
          </w:rPr>
          <w:t>Региональные СМИ</w:t>
        </w:r>
        <w:r>
          <w:rPr>
            <w:noProof/>
            <w:webHidden/>
          </w:rPr>
          <w:tab/>
        </w:r>
        <w:r>
          <w:rPr>
            <w:noProof/>
            <w:webHidden/>
          </w:rPr>
          <w:fldChar w:fldCharType="begin"/>
        </w:r>
        <w:r>
          <w:rPr>
            <w:noProof/>
            <w:webHidden/>
          </w:rPr>
          <w:instrText xml:space="preserve"> PAGEREF _Toc238626650 \h </w:instrText>
        </w:r>
        <w:r>
          <w:rPr>
            <w:noProof/>
            <w:webHidden/>
          </w:rPr>
        </w:r>
        <w:r>
          <w:rPr>
            <w:noProof/>
            <w:webHidden/>
          </w:rPr>
          <w:fldChar w:fldCharType="separate"/>
        </w:r>
        <w:r w:rsidR="00FA5158">
          <w:rPr>
            <w:noProof/>
            <w:webHidden/>
          </w:rPr>
          <w:t>65</w:t>
        </w:r>
        <w:r>
          <w:rPr>
            <w:noProof/>
            <w:webHidden/>
          </w:rPr>
          <w:fldChar w:fldCharType="end"/>
        </w:r>
      </w:hyperlink>
    </w:p>
    <w:p w14:paraId="1492397B" w14:textId="13E6F94F"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51" w:history="1">
        <w:r w:rsidRPr="00FE1742">
          <w:rPr>
            <w:rStyle w:val="a3"/>
            <w:noProof/>
          </w:rPr>
          <w:t>Брянская губерния, 26.08.2026, Зарплата выше 248 тысяч не поможет брянцам увеличить будущую пенсию</w:t>
        </w:r>
        <w:r>
          <w:rPr>
            <w:noProof/>
            <w:webHidden/>
          </w:rPr>
          <w:tab/>
        </w:r>
        <w:r>
          <w:rPr>
            <w:noProof/>
            <w:webHidden/>
          </w:rPr>
          <w:fldChar w:fldCharType="begin"/>
        </w:r>
        <w:r>
          <w:rPr>
            <w:noProof/>
            <w:webHidden/>
          </w:rPr>
          <w:instrText xml:space="preserve"> PAGEREF _Toc238626651 \h </w:instrText>
        </w:r>
        <w:r>
          <w:rPr>
            <w:noProof/>
            <w:webHidden/>
          </w:rPr>
        </w:r>
        <w:r>
          <w:rPr>
            <w:noProof/>
            <w:webHidden/>
          </w:rPr>
          <w:fldChar w:fldCharType="separate"/>
        </w:r>
        <w:r w:rsidR="00FA5158">
          <w:rPr>
            <w:noProof/>
            <w:webHidden/>
          </w:rPr>
          <w:t>65</w:t>
        </w:r>
        <w:r>
          <w:rPr>
            <w:noProof/>
            <w:webHidden/>
          </w:rPr>
          <w:fldChar w:fldCharType="end"/>
        </w:r>
      </w:hyperlink>
    </w:p>
    <w:p w14:paraId="48B3EFBC" w14:textId="05322CD1" w:rsidR="005159F4" w:rsidRDefault="005159F4">
      <w:pPr>
        <w:pStyle w:val="31"/>
        <w:rPr>
          <w:rFonts w:asciiTheme="minorHAnsi" w:eastAsiaTheme="minorEastAsia" w:hAnsiTheme="minorHAnsi" w:cstheme="minorBidi"/>
          <w:sz w:val="22"/>
          <w:szCs w:val="22"/>
        </w:rPr>
      </w:pPr>
      <w:hyperlink w:anchor="_Toc238626652" w:history="1">
        <w:r w:rsidRPr="00FE1742">
          <w:rPr>
            <w:rStyle w:val="a3"/>
          </w:rPr>
          <w:t>В 2026-м максимальное количество пенсионных баллов можно получить уже при определенном уровне официального дохода. Если зарплата превышает порог, дополнительные деньги не увеличат количество начисляемых за год баллов.</w:t>
        </w:r>
        <w:r>
          <w:rPr>
            <w:webHidden/>
          </w:rPr>
          <w:tab/>
        </w:r>
        <w:r>
          <w:rPr>
            <w:webHidden/>
          </w:rPr>
          <w:fldChar w:fldCharType="begin"/>
        </w:r>
        <w:r>
          <w:rPr>
            <w:webHidden/>
          </w:rPr>
          <w:instrText xml:space="preserve"> PAGEREF _Toc238626652 \h </w:instrText>
        </w:r>
        <w:r>
          <w:rPr>
            <w:webHidden/>
          </w:rPr>
        </w:r>
        <w:r>
          <w:rPr>
            <w:webHidden/>
          </w:rPr>
          <w:fldChar w:fldCharType="separate"/>
        </w:r>
        <w:r w:rsidR="00FA5158">
          <w:rPr>
            <w:webHidden/>
          </w:rPr>
          <w:t>65</w:t>
        </w:r>
        <w:r>
          <w:rPr>
            <w:webHidden/>
          </w:rPr>
          <w:fldChar w:fldCharType="end"/>
        </w:r>
      </w:hyperlink>
    </w:p>
    <w:p w14:paraId="3A00E726" w14:textId="74C16935"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53" w:history="1">
        <w:r w:rsidRPr="00FE1742">
          <w:rPr>
            <w:rStyle w:val="a3"/>
            <w:noProof/>
          </w:rPr>
          <w:t>НОВОСТИ МАКРОЭКОНОМИКИ</w:t>
        </w:r>
        <w:r>
          <w:rPr>
            <w:noProof/>
            <w:webHidden/>
          </w:rPr>
          <w:tab/>
        </w:r>
        <w:r>
          <w:rPr>
            <w:noProof/>
            <w:webHidden/>
          </w:rPr>
          <w:fldChar w:fldCharType="begin"/>
        </w:r>
        <w:r>
          <w:rPr>
            <w:noProof/>
            <w:webHidden/>
          </w:rPr>
          <w:instrText xml:space="preserve"> PAGEREF _Toc238626653 \h </w:instrText>
        </w:r>
        <w:r>
          <w:rPr>
            <w:noProof/>
            <w:webHidden/>
          </w:rPr>
        </w:r>
        <w:r>
          <w:rPr>
            <w:noProof/>
            <w:webHidden/>
          </w:rPr>
          <w:fldChar w:fldCharType="separate"/>
        </w:r>
        <w:r w:rsidR="00FA5158">
          <w:rPr>
            <w:noProof/>
            <w:webHidden/>
          </w:rPr>
          <w:t>67</w:t>
        </w:r>
        <w:r>
          <w:rPr>
            <w:noProof/>
            <w:webHidden/>
          </w:rPr>
          <w:fldChar w:fldCharType="end"/>
        </w:r>
      </w:hyperlink>
    </w:p>
    <w:p w14:paraId="4FB06D34" w14:textId="5C2DC93F"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54" w:history="1">
        <w:r w:rsidRPr="00FE1742">
          <w:rPr>
            <w:rStyle w:val="a3"/>
            <w:noProof/>
          </w:rPr>
          <w:t>Известия, 26.08.2026, Текущие растраты: россияне стали вдвое меньше откладывать</w:t>
        </w:r>
        <w:r>
          <w:rPr>
            <w:noProof/>
            <w:webHidden/>
          </w:rPr>
          <w:tab/>
        </w:r>
        <w:r>
          <w:rPr>
            <w:noProof/>
            <w:webHidden/>
          </w:rPr>
          <w:fldChar w:fldCharType="begin"/>
        </w:r>
        <w:r>
          <w:rPr>
            <w:noProof/>
            <w:webHidden/>
          </w:rPr>
          <w:instrText xml:space="preserve"> PAGEREF _Toc238626654 \h </w:instrText>
        </w:r>
        <w:r>
          <w:rPr>
            <w:noProof/>
            <w:webHidden/>
          </w:rPr>
        </w:r>
        <w:r>
          <w:rPr>
            <w:noProof/>
            <w:webHidden/>
          </w:rPr>
          <w:fldChar w:fldCharType="separate"/>
        </w:r>
        <w:r w:rsidR="00FA5158">
          <w:rPr>
            <w:noProof/>
            <w:webHidden/>
          </w:rPr>
          <w:t>67</w:t>
        </w:r>
        <w:r>
          <w:rPr>
            <w:noProof/>
            <w:webHidden/>
          </w:rPr>
          <w:fldChar w:fldCharType="end"/>
        </w:r>
      </w:hyperlink>
    </w:p>
    <w:p w14:paraId="3E5A39E9" w14:textId="69A8D54B" w:rsidR="005159F4" w:rsidRDefault="005159F4">
      <w:pPr>
        <w:pStyle w:val="31"/>
        <w:rPr>
          <w:rFonts w:asciiTheme="minorHAnsi" w:eastAsiaTheme="minorEastAsia" w:hAnsiTheme="minorHAnsi" w:cstheme="minorBidi"/>
          <w:sz w:val="22"/>
          <w:szCs w:val="22"/>
        </w:rPr>
      </w:pPr>
      <w:hyperlink w:anchor="_Toc238626655" w:history="1">
        <w:r w:rsidRPr="00FE1742">
          <w:rPr>
            <w:rStyle w:val="a3"/>
          </w:rPr>
          <w:t>За первые шесть месяцев этого года россияне стали откладывать вдвое меньше средств. Доля доходов, которая уходила на сбережения, сократилась до 4,4%, выяснили «Известия». Основная причина — в стремительном росте расходов: траты увеличились на 13,7%, а заработки — только на 7%. Рост цен, дорогие кредиты и снижение ставок по вкладам вынуждают людей больше тратить на повседневные покупки. В результате у семей остается меньше денег на финансовую подушку. Куда выгоднее вкладывать деньги, чтобы их не съела инфляция, — в материале «Известий».</w:t>
        </w:r>
        <w:r>
          <w:rPr>
            <w:webHidden/>
          </w:rPr>
          <w:tab/>
        </w:r>
        <w:r>
          <w:rPr>
            <w:webHidden/>
          </w:rPr>
          <w:fldChar w:fldCharType="begin"/>
        </w:r>
        <w:r>
          <w:rPr>
            <w:webHidden/>
          </w:rPr>
          <w:instrText xml:space="preserve"> PAGEREF _Toc238626655 \h </w:instrText>
        </w:r>
        <w:r>
          <w:rPr>
            <w:webHidden/>
          </w:rPr>
        </w:r>
        <w:r>
          <w:rPr>
            <w:webHidden/>
          </w:rPr>
          <w:fldChar w:fldCharType="separate"/>
        </w:r>
        <w:r w:rsidR="00FA5158">
          <w:rPr>
            <w:webHidden/>
          </w:rPr>
          <w:t>67</w:t>
        </w:r>
        <w:r>
          <w:rPr>
            <w:webHidden/>
          </w:rPr>
          <w:fldChar w:fldCharType="end"/>
        </w:r>
      </w:hyperlink>
    </w:p>
    <w:p w14:paraId="266C6734" w14:textId="11C1D3D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56" w:history="1">
        <w:r w:rsidRPr="00FE1742">
          <w:rPr>
            <w:rStyle w:val="a3"/>
            <w:noProof/>
          </w:rPr>
          <w:t>Эксперт, 25.08.2026, Российский фондовый рынок — не казино</w:t>
        </w:r>
        <w:r>
          <w:rPr>
            <w:noProof/>
            <w:webHidden/>
          </w:rPr>
          <w:tab/>
        </w:r>
        <w:r>
          <w:rPr>
            <w:noProof/>
            <w:webHidden/>
          </w:rPr>
          <w:fldChar w:fldCharType="begin"/>
        </w:r>
        <w:r>
          <w:rPr>
            <w:noProof/>
            <w:webHidden/>
          </w:rPr>
          <w:instrText xml:space="preserve"> PAGEREF _Toc238626656 \h </w:instrText>
        </w:r>
        <w:r>
          <w:rPr>
            <w:noProof/>
            <w:webHidden/>
          </w:rPr>
        </w:r>
        <w:r>
          <w:rPr>
            <w:noProof/>
            <w:webHidden/>
          </w:rPr>
          <w:fldChar w:fldCharType="separate"/>
        </w:r>
        <w:r w:rsidR="00FA5158">
          <w:rPr>
            <w:noProof/>
            <w:webHidden/>
          </w:rPr>
          <w:t>70</w:t>
        </w:r>
        <w:r>
          <w:rPr>
            <w:noProof/>
            <w:webHidden/>
          </w:rPr>
          <w:fldChar w:fldCharType="end"/>
        </w:r>
      </w:hyperlink>
    </w:p>
    <w:p w14:paraId="27BFFB47" w14:textId="1E153B3E" w:rsidR="005159F4" w:rsidRDefault="005159F4">
      <w:pPr>
        <w:pStyle w:val="31"/>
        <w:rPr>
          <w:rFonts w:asciiTheme="minorHAnsi" w:eastAsiaTheme="minorEastAsia" w:hAnsiTheme="minorHAnsi" w:cstheme="minorBidi"/>
          <w:sz w:val="22"/>
          <w:szCs w:val="22"/>
        </w:rPr>
      </w:pPr>
      <w:hyperlink w:anchor="_Toc238626657" w:history="1">
        <w:r w:rsidRPr="00FE1742">
          <w:rPr>
            <w:rStyle w:val="a3"/>
          </w:rPr>
          <w:t>Фондовый рынок сейчас переживает период высокой волатильности, что отражается на настроениях инвесторов. Чтобы минимизировать потери, им следует тщательнее оценивать риски, заявила в интервью «Эксперту» директор департамента инвестиционных финансовых посредников Банка России Ольга Шишлянникова.</w:t>
        </w:r>
        <w:r>
          <w:rPr>
            <w:webHidden/>
          </w:rPr>
          <w:tab/>
        </w:r>
        <w:r>
          <w:rPr>
            <w:webHidden/>
          </w:rPr>
          <w:fldChar w:fldCharType="begin"/>
        </w:r>
        <w:r>
          <w:rPr>
            <w:webHidden/>
          </w:rPr>
          <w:instrText xml:space="preserve"> PAGEREF _Toc238626657 \h </w:instrText>
        </w:r>
        <w:r>
          <w:rPr>
            <w:webHidden/>
          </w:rPr>
        </w:r>
        <w:r>
          <w:rPr>
            <w:webHidden/>
          </w:rPr>
          <w:fldChar w:fldCharType="separate"/>
        </w:r>
        <w:r w:rsidR="00FA5158">
          <w:rPr>
            <w:webHidden/>
          </w:rPr>
          <w:t>70</w:t>
        </w:r>
        <w:r>
          <w:rPr>
            <w:webHidden/>
          </w:rPr>
          <w:fldChar w:fldCharType="end"/>
        </w:r>
      </w:hyperlink>
    </w:p>
    <w:p w14:paraId="0B178DEA" w14:textId="057150C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58" w:history="1">
        <w:r w:rsidRPr="00FE1742">
          <w:rPr>
            <w:rStyle w:val="a3"/>
            <w:noProof/>
          </w:rPr>
          <w:t>Российская газета, 26.08.2026, Большая четверка</w:t>
        </w:r>
        <w:r>
          <w:rPr>
            <w:noProof/>
            <w:webHidden/>
          </w:rPr>
          <w:tab/>
        </w:r>
        <w:r>
          <w:rPr>
            <w:noProof/>
            <w:webHidden/>
          </w:rPr>
          <w:fldChar w:fldCharType="begin"/>
        </w:r>
        <w:r>
          <w:rPr>
            <w:noProof/>
            <w:webHidden/>
          </w:rPr>
          <w:instrText xml:space="preserve"> PAGEREF _Toc238626658 \h </w:instrText>
        </w:r>
        <w:r>
          <w:rPr>
            <w:noProof/>
            <w:webHidden/>
          </w:rPr>
        </w:r>
        <w:r>
          <w:rPr>
            <w:noProof/>
            <w:webHidden/>
          </w:rPr>
          <w:fldChar w:fldCharType="separate"/>
        </w:r>
        <w:r w:rsidR="00FA5158">
          <w:rPr>
            <w:noProof/>
            <w:webHidden/>
          </w:rPr>
          <w:t>76</w:t>
        </w:r>
        <w:r>
          <w:rPr>
            <w:noProof/>
            <w:webHidden/>
          </w:rPr>
          <w:fldChar w:fldCharType="end"/>
        </w:r>
      </w:hyperlink>
    </w:p>
    <w:p w14:paraId="21AC098D" w14:textId="451AA312" w:rsidR="005159F4" w:rsidRDefault="005159F4">
      <w:pPr>
        <w:pStyle w:val="31"/>
        <w:rPr>
          <w:rFonts w:asciiTheme="minorHAnsi" w:eastAsiaTheme="minorEastAsia" w:hAnsiTheme="minorHAnsi" w:cstheme="minorBidi"/>
          <w:sz w:val="22"/>
          <w:szCs w:val="22"/>
        </w:rPr>
      </w:pPr>
      <w:hyperlink w:anchor="_Toc238626659" w:history="1">
        <w:r w:rsidRPr="00FE1742">
          <w:rPr>
            <w:rStyle w:val="a3"/>
          </w:rPr>
          <w:t xml:space="preserve">Экономика России стала четвертой в мире и первой в Европе по объему  валового внутреннего продукта (ВВП), рассчитанному по паритету  покупательной способности (ППС). Это следует из данных </w:t>
        </w:r>
        <w:r w:rsidRPr="00FE1742">
          <w:rPr>
            <w:rStyle w:val="a3"/>
            <w:lang w:val="en-US"/>
          </w:rPr>
          <w:t>Visual</w:t>
        </w:r>
        <w:r w:rsidRPr="00FE1742">
          <w:rPr>
            <w:rStyle w:val="a3"/>
          </w:rPr>
          <w:t xml:space="preserve"> </w:t>
        </w:r>
        <w:r w:rsidRPr="00FE1742">
          <w:rPr>
            <w:rStyle w:val="a3"/>
            <w:lang w:val="en-US"/>
          </w:rPr>
          <w:t>Capitalist</w:t>
        </w:r>
        <w:r w:rsidRPr="00FE1742">
          <w:rPr>
            <w:rStyle w:val="a3"/>
          </w:rPr>
          <w:t>,  подготовленных на основе прогнозов Международного валютного фонда.</w:t>
        </w:r>
        <w:r>
          <w:rPr>
            <w:webHidden/>
          </w:rPr>
          <w:tab/>
        </w:r>
        <w:r>
          <w:rPr>
            <w:webHidden/>
          </w:rPr>
          <w:fldChar w:fldCharType="begin"/>
        </w:r>
        <w:r>
          <w:rPr>
            <w:webHidden/>
          </w:rPr>
          <w:instrText xml:space="preserve"> PAGEREF _Toc238626659 \h </w:instrText>
        </w:r>
        <w:r>
          <w:rPr>
            <w:webHidden/>
          </w:rPr>
        </w:r>
        <w:r>
          <w:rPr>
            <w:webHidden/>
          </w:rPr>
          <w:fldChar w:fldCharType="separate"/>
        </w:r>
        <w:r w:rsidR="00FA5158">
          <w:rPr>
            <w:webHidden/>
          </w:rPr>
          <w:t>76</w:t>
        </w:r>
        <w:r>
          <w:rPr>
            <w:webHidden/>
          </w:rPr>
          <w:fldChar w:fldCharType="end"/>
        </w:r>
      </w:hyperlink>
    </w:p>
    <w:p w14:paraId="5FF71AE5" w14:textId="477C956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60" w:history="1">
        <w:r w:rsidRPr="00FE1742">
          <w:rPr>
            <w:rStyle w:val="a3"/>
            <w:noProof/>
          </w:rPr>
          <w:t>Российская газета, 26.08.2026, Чем опасен возвратный лизинг и как "раздолжнители" забирают последнее? Беседа с Главой Ассоциации развития финансовой грамотности</w:t>
        </w:r>
        <w:r>
          <w:rPr>
            <w:noProof/>
            <w:webHidden/>
          </w:rPr>
          <w:tab/>
        </w:r>
        <w:r>
          <w:rPr>
            <w:noProof/>
            <w:webHidden/>
          </w:rPr>
          <w:fldChar w:fldCharType="begin"/>
        </w:r>
        <w:r>
          <w:rPr>
            <w:noProof/>
            <w:webHidden/>
          </w:rPr>
          <w:instrText xml:space="preserve"> PAGEREF _Toc238626660 \h </w:instrText>
        </w:r>
        <w:r>
          <w:rPr>
            <w:noProof/>
            <w:webHidden/>
          </w:rPr>
        </w:r>
        <w:r>
          <w:rPr>
            <w:noProof/>
            <w:webHidden/>
          </w:rPr>
          <w:fldChar w:fldCharType="separate"/>
        </w:r>
        <w:r w:rsidR="00FA5158">
          <w:rPr>
            <w:noProof/>
            <w:webHidden/>
          </w:rPr>
          <w:t>78</w:t>
        </w:r>
        <w:r>
          <w:rPr>
            <w:noProof/>
            <w:webHidden/>
          </w:rPr>
          <w:fldChar w:fldCharType="end"/>
        </w:r>
      </w:hyperlink>
    </w:p>
    <w:p w14:paraId="25CFB7A2" w14:textId="6C615F05" w:rsidR="005159F4" w:rsidRDefault="005159F4">
      <w:pPr>
        <w:pStyle w:val="31"/>
        <w:rPr>
          <w:rFonts w:asciiTheme="minorHAnsi" w:eastAsiaTheme="minorEastAsia" w:hAnsiTheme="minorHAnsi" w:cstheme="minorBidi"/>
          <w:sz w:val="22"/>
          <w:szCs w:val="22"/>
        </w:rPr>
      </w:pPr>
      <w:hyperlink w:anchor="_Toc238626661" w:history="1">
        <w:r w:rsidRPr="00FE1742">
          <w:rPr>
            <w:rStyle w:val="a3"/>
          </w:rPr>
          <w:t>Возвратный лизинг, при котором человек рассчитывает получить заемные деньги под залог автомобиля, но фактически продает машину по заниженной цене и рискует потерять ее уже после первой просрочки, по-прежнему остается на рынке. Чем эта схема опасна для заемщиков, как развивать финансовую культуру населения и о том, как "раздолжнители" на самом деле забирают последние деньги, "Российской газете" рассказал генеральный директор Ассоциации развития финансовой грамотности (АРФГ) Эльман Мехтиев.</w:t>
        </w:r>
        <w:r>
          <w:rPr>
            <w:webHidden/>
          </w:rPr>
          <w:tab/>
        </w:r>
        <w:r>
          <w:rPr>
            <w:webHidden/>
          </w:rPr>
          <w:fldChar w:fldCharType="begin"/>
        </w:r>
        <w:r>
          <w:rPr>
            <w:webHidden/>
          </w:rPr>
          <w:instrText xml:space="preserve"> PAGEREF _Toc238626661 \h </w:instrText>
        </w:r>
        <w:r>
          <w:rPr>
            <w:webHidden/>
          </w:rPr>
        </w:r>
        <w:r>
          <w:rPr>
            <w:webHidden/>
          </w:rPr>
          <w:fldChar w:fldCharType="separate"/>
        </w:r>
        <w:r w:rsidR="00FA5158">
          <w:rPr>
            <w:webHidden/>
          </w:rPr>
          <w:t>78</w:t>
        </w:r>
        <w:r>
          <w:rPr>
            <w:webHidden/>
          </w:rPr>
          <w:fldChar w:fldCharType="end"/>
        </w:r>
      </w:hyperlink>
    </w:p>
    <w:p w14:paraId="2CC47FAB" w14:textId="51070355"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62" w:history="1">
        <w:r w:rsidRPr="00FE1742">
          <w:rPr>
            <w:rStyle w:val="a3"/>
            <w:noProof/>
          </w:rPr>
          <w:t>Коммерсантъ, 25.08.2026, Крупнейшие банки РФ подняли ставки по трехмесячным вкладам до 19% годовых</w:t>
        </w:r>
        <w:r>
          <w:rPr>
            <w:noProof/>
            <w:webHidden/>
          </w:rPr>
          <w:tab/>
        </w:r>
        <w:r>
          <w:rPr>
            <w:noProof/>
            <w:webHidden/>
          </w:rPr>
          <w:fldChar w:fldCharType="begin"/>
        </w:r>
        <w:r>
          <w:rPr>
            <w:noProof/>
            <w:webHidden/>
          </w:rPr>
          <w:instrText xml:space="preserve"> PAGEREF _Toc238626662 \h </w:instrText>
        </w:r>
        <w:r>
          <w:rPr>
            <w:noProof/>
            <w:webHidden/>
          </w:rPr>
        </w:r>
        <w:r>
          <w:rPr>
            <w:noProof/>
            <w:webHidden/>
          </w:rPr>
          <w:fldChar w:fldCharType="separate"/>
        </w:r>
        <w:r w:rsidR="00FA5158">
          <w:rPr>
            <w:noProof/>
            <w:webHidden/>
          </w:rPr>
          <w:t>81</w:t>
        </w:r>
        <w:r>
          <w:rPr>
            <w:noProof/>
            <w:webHidden/>
          </w:rPr>
          <w:fldChar w:fldCharType="end"/>
        </w:r>
      </w:hyperlink>
    </w:p>
    <w:p w14:paraId="09629758" w14:textId="47ACC64F" w:rsidR="005159F4" w:rsidRDefault="005159F4">
      <w:pPr>
        <w:pStyle w:val="31"/>
        <w:rPr>
          <w:rFonts w:asciiTheme="minorHAnsi" w:eastAsiaTheme="minorEastAsia" w:hAnsiTheme="minorHAnsi" w:cstheme="minorBidi"/>
          <w:sz w:val="22"/>
          <w:szCs w:val="22"/>
        </w:rPr>
      </w:pPr>
      <w:hyperlink w:anchor="_Toc238626663" w:history="1">
        <w:r w:rsidRPr="00FE1742">
          <w:rPr>
            <w:rStyle w:val="a3"/>
          </w:rPr>
          <w:t>Средние ставки по вкладам сроком до 1,5 лет в 20 крупнейших российских банках по объему депозитов физических лиц выросли за последний месяц на 0,05–0,38 процентного пункта. С 24 июля по 24 августа 2026 года семь банков из топ-20 повысили ставки по трехмесячным депозитам (до +5,5 п.п.), восемь — по шестимесячным (до +0,8 п.п.), а три банка улучшили условия на сроки один и полтора года (до +1,9 п.п.). Это данные индекса вкладов от «Финуслуг».</w:t>
        </w:r>
        <w:r>
          <w:rPr>
            <w:webHidden/>
          </w:rPr>
          <w:tab/>
        </w:r>
        <w:r>
          <w:rPr>
            <w:webHidden/>
          </w:rPr>
          <w:fldChar w:fldCharType="begin"/>
        </w:r>
        <w:r>
          <w:rPr>
            <w:webHidden/>
          </w:rPr>
          <w:instrText xml:space="preserve"> PAGEREF _Toc238626663 \h </w:instrText>
        </w:r>
        <w:r>
          <w:rPr>
            <w:webHidden/>
          </w:rPr>
        </w:r>
        <w:r>
          <w:rPr>
            <w:webHidden/>
          </w:rPr>
          <w:fldChar w:fldCharType="separate"/>
        </w:r>
        <w:r w:rsidR="00FA5158">
          <w:rPr>
            <w:webHidden/>
          </w:rPr>
          <w:t>81</w:t>
        </w:r>
        <w:r>
          <w:rPr>
            <w:webHidden/>
          </w:rPr>
          <w:fldChar w:fldCharType="end"/>
        </w:r>
      </w:hyperlink>
    </w:p>
    <w:p w14:paraId="2654C4BE" w14:textId="2DBE1268"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64" w:history="1">
        <w:r w:rsidRPr="00FE1742">
          <w:rPr>
            <w:rStyle w:val="a3"/>
            <w:noProof/>
          </w:rPr>
          <w:t>ТАСС, 25.08.2026, ЛДПР предложила создать единый реестр социальных прав граждан</w:t>
        </w:r>
        <w:r>
          <w:rPr>
            <w:noProof/>
            <w:webHidden/>
          </w:rPr>
          <w:tab/>
        </w:r>
        <w:r>
          <w:rPr>
            <w:noProof/>
            <w:webHidden/>
          </w:rPr>
          <w:fldChar w:fldCharType="begin"/>
        </w:r>
        <w:r>
          <w:rPr>
            <w:noProof/>
            <w:webHidden/>
          </w:rPr>
          <w:instrText xml:space="preserve"> PAGEREF _Toc238626664 \h </w:instrText>
        </w:r>
        <w:r>
          <w:rPr>
            <w:noProof/>
            <w:webHidden/>
          </w:rPr>
        </w:r>
        <w:r>
          <w:rPr>
            <w:noProof/>
            <w:webHidden/>
          </w:rPr>
          <w:fldChar w:fldCharType="separate"/>
        </w:r>
        <w:r w:rsidR="00FA5158">
          <w:rPr>
            <w:noProof/>
            <w:webHidden/>
          </w:rPr>
          <w:t>82</w:t>
        </w:r>
        <w:r>
          <w:rPr>
            <w:noProof/>
            <w:webHidden/>
          </w:rPr>
          <w:fldChar w:fldCharType="end"/>
        </w:r>
      </w:hyperlink>
    </w:p>
    <w:p w14:paraId="1D0C623A" w14:textId="57C122B6" w:rsidR="005159F4" w:rsidRDefault="005159F4">
      <w:pPr>
        <w:pStyle w:val="31"/>
        <w:rPr>
          <w:rFonts w:asciiTheme="minorHAnsi" w:eastAsiaTheme="minorEastAsia" w:hAnsiTheme="minorHAnsi" w:cstheme="minorBidi"/>
          <w:sz w:val="22"/>
          <w:szCs w:val="22"/>
        </w:rPr>
      </w:pPr>
      <w:hyperlink w:anchor="_Toc238626665" w:history="1">
        <w:r w:rsidRPr="00FE1742">
          <w:rPr>
            <w:rStyle w:val="a3"/>
          </w:rPr>
          <w:t>ЛДПР предлагает разработать единый реестр социальных прав граждан, который станет персональным навигатором по доступным мерам государственной поддержки. Об этом заявил ТАСС член ЛДПР, директор АНО «Центр развития законодательства» Александр Котов.</w:t>
        </w:r>
        <w:r>
          <w:rPr>
            <w:webHidden/>
          </w:rPr>
          <w:tab/>
        </w:r>
        <w:r>
          <w:rPr>
            <w:webHidden/>
          </w:rPr>
          <w:fldChar w:fldCharType="begin"/>
        </w:r>
        <w:r>
          <w:rPr>
            <w:webHidden/>
          </w:rPr>
          <w:instrText xml:space="preserve"> PAGEREF _Toc238626665 \h </w:instrText>
        </w:r>
        <w:r>
          <w:rPr>
            <w:webHidden/>
          </w:rPr>
        </w:r>
        <w:r>
          <w:rPr>
            <w:webHidden/>
          </w:rPr>
          <w:fldChar w:fldCharType="separate"/>
        </w:r>
        <w:r w:rsidR="00FA5158">
          <w:rPr>
            <w:webHidden/>
          </w:rPr>
          <w:t>82</w:t>
        </w:r>
        <w:r>
          <w:rPr>
            <w:webHidden/>
          </w:rPr>
          <w:fldChar w:fldCharType="end"/>
        </w:r>
      </w:hyperlink>
    </w:p>
    <w:p w14:paraId="7F20FD32" w14:textId="47590678"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66" w:history="1">
        <w:r w:rsidRPr="00FE1742">
          <w:rPr>
            <w:rStyle w:val="a3"/>
            <w:noProof/>
          </w:rPr>
          <w:t>Market Power, 25.08.2026, Экономика России потеряла 2,9 трлн из-за западных санкций за три года</w:t>
        </w:r>
        <w:r>
          <w:rPr>
            <w:noProof/>
            <w:webHidden/>
          </w:rPr>
          <w:tab/>
        </w:r>
        <w:r>
          <w:rPr>
            <w:noProof/>
            <w:webHidden/>
          </w:rPr>
          <w:fldChar w:fldCharType="begin"/>
        </w:r>
        <w:r>
          <w:rPr>
            <w:noProof/>
            <w:webHidden/>
          </w:rPr>
          <w:instrText xml:space="preserve"> PAGEREF _Toc238626666 \h </w:instrText>
        </w:r>
        <w:r>
          <w:rPr>
            <w:noProof/>
            <w:webHidden/>
          </w:rPr>
        </w:r>
        <w:r>
          <w:rPr>
            <w:noProof/>
            <w:webHidden/>
          </w:rPr>
          <w:fldChar w:fldCharType="separate"/>
        </w:r>
        <w:r w:rsidR="00FA5158">
          <w:rPr>
            <w:noProof/>
            <w:webHidden/>
          </w:rPr>
          <w:t>82</w:t>
        </w:r>
        <w:r>
          <w:rPr>
            <w:noProof/>
            <w:webHidden/>
          </w:rPr>
          <w:fldChar w:fldCharType="end"/>
        </w:r>
      </w:hyperlink>
    </w:p>
    <w:p w14:paraId="2F9E54DC" w14:textId="42F1B799" w:rsidR="005159F4" w:rsidRDefault="005159F4">
      <w:pPr>
        <w:pStyle w:val="31"/>
        <w:rPr>
          <w:rFonts w:asciiTheme="minorHAnsi" w:eastAsiaTheme="minorEastAsia" w:hAnsiTheme="minorHAnsi" w:cstheme="minorBidi"/>
          <w:sz w:val="22"/>
          <w:szCs w:val="22"/>
        </w:rPr>
      </w:pPr>
      <w:hyperlink w:anchor="_Toc238626667" w:history="1">
        <w:r w:rsidRPr="00FE1742">
          <w:rPr>
            <w:rStyle w:val="a3"/>
          </w:rPr>
          <w:t>За три года экономика России недополучила 2,9 трлн из-за западных санкций, что эквивалентно ежегодной потере 0,7% ВВП. К такому выводу пришли эксперты аналитического центра Третий Рим и НИУ ВШЭ в своем исследовании. Специалисты смоделировали сценарий развития страны без ужесточения ограничений после 2021 года. Наибольший ущерб зафиксирован в 2022 году, когда потери достигли 3,4% ВВП при фактическом снижении показателя на 1,4%. В 2023 году недополученный рост составил 0,8%, однако в 2024 году реальный ВВП превысил прогнозную траекторию на 1,9%.</w:t>
        </w:r>
        <w:r>
          <w:rPr>
            <w:webHidden/>
          </w:rPr>
          <w:tab/>
        </w:r>
        <w:r>
          <w:rPr>
            <w:webHidden/>
          </w:rPr>
          <w:fldChar w:fldCharType="begin"/>
        </w:r>
        <w:r>
          <w:rPr>
            <w:webHidden/>
          </w:rPr>
          <w:instrText xml:space="preserve"> PAGEREF _Toc238626667 \h </w:instrText>
        </w:r>
        <w:r>
          <w:rPr>
            <w:webHidden/>
          </w:rPr>
        </w:r>
        <w:r>
          <w:rPr>
            <w:webHidden/>
          </w:rPr>
          <w:fldChar w:fldCharType="separate"/>
        </w:r>
        <w:r w:rsidR="00FA5158">
          <w:rPr>
            <w:webHidden/>
          </w:rPr>
          <w:t>82</w:t>
        </w:r>
        <w:r>
          <w:rPr>
            <w:webHidden/>
          </w:rPr>
          <w:fldChar w:fldCharType="end"/>
        </w:r>
      </w:hyperlink>
    </w:p>
    <w:p w14:paraId="682A52C3" w14:textId="52D2032F"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68" w:history="1">
        <w:r w:rsidRPr="00FE1742">
          <w:rPr>
            <w:rStyle w:val="a3"/>
            <w:noProof/>
          </w:rPr>
          <w:t>ФедералПресс, 25.08.2026, В России с 1 сентября заработает налоговый вычет на долгосрочные сбережения</w:t>
        </w:r>
        <w:r>
          <w:rPr>
            <w:noProof/>
            <w:webHidden/>
          </w:rPr>
          <w:tab/>
        </w:r>
        <w:r>
          <w:rPr>
            <w:noProof/>
            <w:webHidden/>
          </w:rPr>
          <w:fldChar w:fldCharType="begin"/>
        </w:r>
        <w:r>
          <w:rPr>
            <w:noProof/>
            <w:webHidden/>
          </w:rPr>
          <w:instrText xml:space="preserve"> PAGEREF _Toc238626668 \h </w:instrText>
        </w:r>
        <w:r>
          <w:rPr>
            <w:noProof/>
            <w:webHidden/>
          </w:rPr>
        </w:r>
        <w:r>
          <w:rPr>
            <w:noProof/>
            <w:webHidden/>
          </w:rPr>
          <w:fldChar w:fldCharType="separate"/>
        </w:r>
        <w:r w:rsidR="00FA5158">
          <w:rPr>
            <w:noProof/>
            <w:webHidden/>
          </w:rPr>
          <w:t>83</w:t>
        </w:r>
        <w:r>
          <w:rPr>
            <w:noProof/>
            <w:webHidden/>
          </w:rPr>
          <w:fldChar w:fldCharType="end"/>
        </w:r>
      </w:hyperlink>
    </w:p>
    <w:p w14:paraId="3AB5F0AF" w14:textId="3493DABC" w:rsidR="005159F4" w:rsidRDefault="005159F4">
      <w:pPr>
        <w:pStyle w:val="31"/>
        <w:rPr>
          <w:rFonts w:asciiTheme="minorHAnsi" w:eastAsiaTheme="minorEastAsia" w:hAnsiTheme="minorHAnsi" w:cstheme="minorBidi"/>
          <w:sz w:val="22"/>
          <w:szCs w:val="22"/>
        </w:rPr>
      </w:pPr>
      <w:hyperlink w:anchor="_Toc238626669" w:history="1">
        <w:r w:rsidRPr="00FE1742">
          <w:rPr>
            <w:rStyle w:val="a3"/>
          </w:rPr>
          <w:t>С 1 сентября в России вводится новый налоговый вычет на долгосрочные сбережения, который касается страховых взносов по добровольному страхованию жизни. Соответствующие изменения вступают в силу в рамках закона №418, призванного стимулировать граждан к долгосрочному финансовому планированию.</w:t>
        </w:r>
        <w:r>
          <w:rPr>
            <w:webHidden/>
          </w:rPr>
          <w:tab/>
        </w:r>
        <w:r>
          <w:rPr>
            <w:webHidden/>
          </w:rPr>
          <w:fldChar w:fldCharType="begin"/>
        </w:r>
        <w:r>
          <w:rPr>
            <w:webHidden/>
          </w:rPr>
          <w:instrText xml:space="preserve"> PAGEREF _Toc238626669 \h </w:instrText>
        </w:r>
        <w:r>
          <w:rPr>
            <w:webHidden/>
          </w:rPr>
        </w:r>
        <w:r>
          <w:rPr>
            <w:webHidden/>
          </w:rPr>
          <w:fldChar w:fldCharType="separate"/>
        </w:r>
        <w:r w:rsidR="00FA5158">
          <w:rPr>
            <w:webHidden/>
          </w:rPr>
          <w:t>83</w:t>
        </w:r>
        <w:r>
          <w:rPr>
            <w:webHidden/>
          </w:rPr>
          <w:fldChar w:fldCharType="end"/>
        </w:r>
      </w:hyperlink>
    </w:p>
    <w:p w14:paraId="70DF4E5A" w14:textId="231108FB"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70" w:history="1">
        <w:r w:rsidRPr="00FE1742">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_Toc238626670 \h </w:instrText>
        </w:r>
        <w:r>
          <w:rPr>
            <w:noProof/>
            <w:webHidden/>
          </w:rPr>
        </w:r>
        <w:r>
          <w:rPr>
            <w:noProof/>
            <w:webHidden/>
          </w:rPr>
          <w:fldChar w:fldCharType="separate"/>
        </w:r>
        <w:r w:rsidR="00FA5158">
          <w:rPr>
            <w:noProof/>
            <w:webHidden/>
          </w:rPr>
          <w:t>85</w:t>
        </w:r>
        <w:r>
          <w:rPr>
            <w:noProof/>
            <w:webHidden/>
          </w:rPr>
          <w:fldChar w:fldCharType="end"/>
        </w:r>
      </w:hyperlink>
    </w:p>
    <w:p w14:paraId="41CDB84C" w14:textId="07EAB931"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71" w:history="1">
        <w:r w:rsidRPr="00FE1742">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_Toc238626671 \h </w:instrText>
        </w:r>
        <w:r>
          <w:rPr>
            <w:noProof/>
            <w:webHidden/>
          </w:rPr>
        </w:r>
        <w:r>
          <w:rPr>
            <w:noProof/>
            <w:webHidden/>
          </w:rPr>
          <w:fldChar w:fldCharType="separate"/>
        </w:r>
        <w:r w:rsidR="00FA5158">
          <w:rPr>
            <w:noProof/>
            <w:webHidden/>
          </w:rPr>
          <w:t>85</w:t>
        </w:r>
        <w:r>
          <w:rPr>
            <w:noProof/>
            <w:webHidden/>
          </w:rPr>
          <w:fldChar w:fldCharType="end"/>
        </w:r>
      </w:hyperlink>
    </w:p>
    <w:p w14:paraId="0C242124" w14:textId="7288C4FB"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72" w:history="1">
        <w:r w:rsidRPr="00FE1742">
          <w:rPr>
            <w:rStyle w:val="a3"/>
            <w:noProof/>
          </w:rPr>
          <w:t>Российская газета, 25.08.2026, В Беларуси вступил в силу указ о повышении трудовых пенсий</w:t>
        </w:r>
        <w:r>
          <w:rPr>
            <w:noProof/>
            <w:webHidden/>
          </w:rPr>
          <w:tab/>
        </w:r>
        <w:r>
          <w:rPr>
            <w:noProof/>
            <w:webHidden/>
          </w:rPr>
          <w:fldChar w:fldCharType="begin"/>
        </w:r>
        <w:r>
          <w:rPr>
            <w:noProof/>
            <w:webHidden/>
          </w:rPr>
          <w:instrText xml:space="preserve"> PAGEREF _Toc238626672 \h </w:instrText>
        </w:r>
        <w:r>
          <w:rPr>
            <w:noProof/>
            <w:webHidden/>
          </w:rPr>
        </w:r>
        <w:r>
          <w:rPr>
            <w:noProof/>
            <w:webHidden/>
          </w:rPr>
          <w:fldChar w:fldCharType="separate"/>
        </w:r>
        <w:r w:rsidR="00FA5158">
          <w:rPr>
            <w:noProof/>
            <w:webHidden/>
          </w:rPr>
          <w:t>85</w:t>
        </w:r>
        <w:r>
          <w:rPr>
            <w:noProof/>
            <w:webHidden/>
          </w:rPr>
          <w:fldChar w:fldCharType="end"/>
        </w:r>
      </w:hyperlink>
    </w:p>
    <w:p w14:paraId="61181A46" w14:textId="21305CBB" w:rsidR="005159F4" w:rsidRDefault="005159F4">
      <w:pPr>
        <w:pStyle w:val="31"/>
        <w:rPr>
          <w:rFonts w:asciiTheme="minorHAnsi" w:eastAsiaTheme="minorEastAsia" w:hAnsiTheme="minorHAnsi" w:cstheme="minorBidi"/>
          <w:sz w:val="22"/>
          <w:szCs w:val="22"/>
        </w:rPr>
      </w:pPr>
      <w:hyperlink w:anchor="_Toc238626673" w:history="1">
        <w:r w:rsidRPr="00FE1742">
          <w:rPr>
            <w:rStyle w:val="a3"/>
          </w:rPr>
          <w:t>Повышение трудовых пенсий в среднем на пять процентов произойдет с 1 сентября. Это предусмотрено указом, который Президент Беларуси Александр Лукашенко подписал в минувший понедельник, 24 августа, подтвердили в администрации главы государства.</w:t>
        </w:r>
        <w:r>
          <w:rPr>
            <w:webHidden/>
          </w:rPr>
          <w:tab/>
        </w:r>
        <w:r>
          <w:rPr>
            <w:webHidden/>
          </w:rPr>
          <w:fldChar w:fldCharType="begin"/>
        </w:r>
        <w:r>
          <w:rPr>
            <w:webHidden/>
          </w:rPr>
          <w:instrText xml:space="preserve"> PAGEREF _Toc238626673 \h </w:instrText>
        </w:r>
        <w:r>
          <w:rPr>
            <w:webHidden/>
          </w:rPr>
        </w:r>
        <w:r>
          <w:rPr>
            <w:webHidden/>
          </w:rPr>
          <w:fldChar w:fldCharType="separate"/>
        </w:r>
        <w:r w:rsidR="00FA5158">
          <w:rPr>
            <w:webHidden/>
          </w:rPr>
          <w:t>85</w:t>
        </w:r>
        <w:r>
          <w:rPr>
            <w:webHidden/>
          </w:rPr>
          <w:fldChar w:fldCharType="end"/>
        </w:r>
      </w:hyperlink>
    </w:p>
    <w:p w14:paraId="74B4D21B" w14:textId="7007A7DA"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74" w:history="1">
        <w:r w:rsidRPr="00FE1742">
          <w:rPr>
            <w:rStyle w:val="a3"/>
            <w:noProof/>
          </w:rPr>
          <w:t>АиФ Беларусь, 25.08.2026, Более 90 тыс. белорусов копят на дополнительную пенсию</w:t>
        </w:r>
        <w:r>
          <w:rPr>
            <w:noProof/>
            <w:webHidden/>
          </w:rPr>
          <w:tab/>
        </w:r>
        <w:r>
          <w:rPr>
            <w:noProof/>
            <w:webHidden/>
          </w:rPr>
          <w:fldChar w:fldCharType="begin"/>
        </w:r>
        <w:r>
          <w:rPr>
            <w:noProof/>
            <w:webHidden/>
          </w:rPr>
          <w:instrText xml:space="preserve"> PAGEREF _Toc238626674 \h </w:instrText>
        </w:r>
        <w:r>
          <w:rPr>
            <w:noProof/>
            <w:webHidden/>
          </w:rPr>
        </w:r>
        <w:r>
          <w:rPr>
            <w:noProof/>
            <w:webHidden/>
          </w:rPr>
          <w:fldChar w:fldCharType="separate"/>
        </w:r>
        <w:r w:rsidR="00FA5158">
          <w:rPr>
            <w:noProof/>
            <w:webHidden/>
          </w:rPr>
          <w:t>86</w:t>
        </w:r>
        <w:r>
          <w:rPr>
            <w:noProof/>
            <w:webHidden/>
          </w:rPr>
          <w:fldChar w:fldCharType="end"/>
        </w:r>
      </w:hyperlink>
    </w:p>
    <w:p w14:paraId="57ED5E7A" w14:textId="738E24F9" w:rsidR="005159F4" w:rsidRDefault="005159F4">
      <w:pPr>
        <w:pStyle w:val="31"/>
        <w:rPr>
          <w:rFonts w:asciiTheme="minorHAnsi" w:eastAsiaTheme="minorEastAsia" w:hAnsiTheme="minorHAnsi" w:cstheme="minorBidi"/>
          <w:sz w:val="22"/>
          <w:szCs w:val="22"/>
        </w:rPr>
      </w:pPr>
      <w:hyperlink w:anchor="_Toc238626675" w:history="1">
        <w:r w:rsidRPr="00FE1742">
          <w:rPr>
            <w:rStyle w:val="a3"/>
          </w:rPr>
          <w:t>Об этом рассказал в пресс-центре БЕЛТА генеральный директор Республиканского унитарного страхового предприятия «Стравита» Сергей Андриевич.</w:t>
        </w:r>
        <w:r>
          <w:rPr>
            <w:webHidden/>
          </w:rPr>
          <w:tab/>
        </w:r>
        <w:r>
          <w:rPr>
            <w:webHidden/>
          </w:rPr>
          <w:fldChar w:fldCharType="begin"/>
        </w:r>
        <w:r>
          <w:rPr>
            <w:webHidden/>
          </w:rPr>
          <w:instrText xml:space="preserve"> PAGEREF _Toc238626675 \h </w:instrText>
        </w:r>
        <w:r>
          <w:rPr>
            <w:webHidden/>
          </w:rPr>
        </w:r>
        <w:r>
          <w:rPr>
            <w:webHidden/>
          </w:rPr>
          <w:fldChar w:fldCharType="separate"/>
        </w:r>
        <w:r w:rsidR="00FA5158">
          <w:rPr>
            <w:webHidden/>
          </w:rPr>
          <w:t>86</w:t>
        </w:r>
        <w:r>
          <w:rPr>
            <w:webHidden/>
          </w:rPr>
          <w:fldChar w:fldCharType="end"/>
        </w:r>
      </w:hyperlink>
    </w:p>
    <w:p w14:paraId="484E5426" w14:textId="7B647A2C"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76" w:history="1">
        <w:r w:rsidRPr="00FE1742">
          <w:rPr>
            <w:rStyle w:val="a3"/>
            <w:noProof/>
          </w:rPr>
          <w:t>Деловой Казахстан, 25.08.2026, Почему триллионы инвестиционного дохода ЕНПФ не спасают накопления от инфляции</w:t>
        </w:r>
        <w:r>
          <w:rPr>
            <w:noProof/>
            <w:webHidden/>
          </w:rPr>
          <w:tab/>
        </w:r>
        <w:r>
          <w:rPr>
            <w:noProof/>
            <w:webHidden/>
          </w:rPr>
          <w:fldChar w:fldCharType="begin"/>
        </w:r>
        <w:r>
          <w:rPr>
            <w:noProof/>
            <w:webHidden/>
          </w:rPr>
          <w:instrText xml:space="preserve"> PAGEREF _Toc238626676 \h </w:instrText>
        </w:r>
        <w:r>
          <w:rPr>
            <w:noProof/>
            <w:webHidden/>
          </w:rPr>
        </w:r>
        <w:r>
          <w:rPr>
            <w:noProof/>
            <w:webHidden/>
          </w:rPr>
          <w:fldChar w:fldCharType="separate"/>
        </w:r>
        <w:r w:rsidR="00FA5158">
          <w:rPr>
            <w:noProof/>
            <w:webHidden/>
          </w:rPr>
          <w:t>86</w:t>
        </w:r>
        <w:r>
          <w:rPr>
            <w:noProof/>
            <w:webHidden/>
          </w:rPr>
          <w:fldChar w:fldCharType="end"/>
        </w:r>
      </w:hyperlink>
    </w:p>
    <w:p w14:paraId="7FFF09DF" w14:textId="6FE32351" w:rsidR="005159F4" w:rsidRDefault="005159F4">
      <w:pPr>
        <w:pStyle w:val="31"/>
        <w:rPr>
          <w:rFonts w:asciiTheme="minorHAnsi" w:eastAsiaTheme="minorEastAsia" w:hAnsiTheme="minorHAnsi" w:cstheme="minorBidi"/>
          <w:sz w:val="22"/>
          <w:szCs w:val="22"/>
        </w:rPr>
      </w:pPr>
      <w:hyperlink w:anchor="_Toc238626677" w:history="1">
        <w:r w:rsidRPr="00FE1742">
          <w:rPr>
            <w:rStyle w:val="a3"/>
          </w:rPr>
          <w:t>Доходность отстала от роста цен. За последние 12 месяцев пенсионные активы по ОПВ, ОППВ и добровольным взносам принесли около 1,81 трлн тенге инвестиционного дохода, однако их доходность составила 7,13%, передает DKNews.kz.</w:t>
        </w:r>
        <w:r>
          <w:rPr>
            <w:webHidden/>
          </w:rPr>
          <w:tab/>
        </w:r>
        <w:r>
          <w:rPr>
            <w:webHidden/>
          </w:rPr>
          <w:fldChar w:fldCharType="begin"/>
        </w:r>
        <w:r>
          <w:rPr>
            <w:webHidden/>
          </w:rPr>
          <w:instrText xml:space="preserve"> PAGEREF _Toc238626677 \h </w:instrText>
        </w:r>
        <w:r>
          <w:rPr>
            <w:webHidden/>
          </w:rPr>
        </w:r>
        <w:r>
          <w:rPr>
            <w:webHidden/>
          </w:rPr>
          <w:fldChar w:fldCharType="separate"/>
        </w:r>
        <w:r w:rsidR="00FA5158">
          <w:rPr>
            <w:webHidden/>
          </w:rPr>
          <w:t>86</w:t>
        </w:r>
        <w:r>
          <w:rPr>
            <w:webHidden/>
          </w:rPr>
          <w:fldChar w:fldCharType="end"/>
        </w:r>
      </w:hyperlink>
    </w:p>
    <w:p w14:paraId="762AA892" w14:textId="5427D582"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78" w:history="1">
        <w:r w:rsidRPr="00FE1742">
          <w:rPr>
            <w:rStyle w:val="a3"/>
            <w:noProof/>
          </w:rPr>
          <w:t>Liter.kz, 25.08.2026, Казахстанцы накопили 28,35 трлн тенге на пенсионных счетах</w:t>
        </w:r>
        <w:r>
          <w:rPr>
            <w:noProof/>
            <w:webHidden/>
          </w:rPr>
          <w:tab/>
        </w:r>
        <w:r>
          <w:rPr>
            <w:noProof/>
            <w:webHidden/>
          </w:rPr>
          <w:fldChar w:fldCharType="begin"/>
        </w:r>
        <w:r>
          <w:rPr>
            <w:noProof/>
            <w:webHidden/>
          </w:rPr>
          <w:instrText xml:space="preserve"> PAGEREF _Toc238626678 \h </w:instrText>
        </w:r>
        <w:r>
          <w:rPr>
            <w:noProof/>
            <w:webHidden/>
          </w:rPr>
        </w:r>
        <w:r>
          <w:rPr>
            <w:noProof/>
            <w:webHidden/>
          </w:rPr>
          <w:fldChar w:fldCharType="separate"/>
        </w:r>
        <w:r w:rsidR="00FA5158">
          <w:rPr>
            <w:noProof/>
            <w:webHidden/>
          </w:rPr>
          <w:t>89</w:t>
        </w:r>
        <w:r>
          <w:rPr>
            <w:noProof/>
            <w:webHidden/>
          </w:rPr>
          <w:fldChar w:fldCharType="end"/>
        </w:r>
      </w:hyperlink>
    </w:p>
    <w:p w14:paraId="5D91CCEB" w14:textId="2CA2516E" w:rsidR="005159F4" w:rsidRDefault="005159F4">
      <w:pPr>
        <w:pStyle w:val="31"/>
        <w:rPr>
          <w:rFonts w:asciiTheme="minorHAnsi" w:eastAsiaTheme="minorEastAsia" w:hAnsiTheme="minorHAnsi" w:cstheme="minorBidi"/>
          <w:sz w:val="22"/>
          <w:szCs w:val="22"/>
        </w:rPr>
      </w:pPr>
      <w:hyperlink w:anchor="_Toc238626679" w:history="1">
        <w:r w:rsidRPr="00FE1742">
          <w:rPr>
            <w:rStyle w:val="a3"/>
          </w:rPr>
          <w:t>По состоянию на 1 августа 2026 года объем пенсионных накоплений казахстанцев составил 28,35 трлн тенге, увеличившись за последние 12 месяцев на 3,50 трлн теңге (или на 14,1%), передает Liter.kz со ссылкой на ЕНПФ.</w:t>
        </w:r>
        <w:r>
          <w:rPr>
            <w:webHidden/>
          </w:rPr>
          <w:tab/>
        </w:r>
        <w:r>
          <w:rPr>
            <w:webHidden/>
          </w:rPr>
          <w:fldChar w:fldCharType="begin"/>
        </w:r>
        <w:r>
          <w:rPr>
            <w:webHidden/>
          </w:rPr>
          <w:instrText xml:space="preserve"> PAGEREF _Toc238626679 \h </w:instrText>
        </w:r>
        <w:r>
          <w:rPr>
            <w:webHidden/>
          </w:rPr>
        </w:r>
        <w:r>
          <w:rPr>
            <w:webHidden/>
          </w:rPr>
          <w:fldChar w:fldCharType="separate"/>
        </w:r>
        <w:r w:rsidR="00FA5158">
          <w:rPr>
            <w:webHidden/>
          </w:rPr>
          <w:t>89</w:t>
        </w:r>
        <w:r>
          <w:rPr>
            <w:webHidden/>
          </w:rPr>
          <w:fldChar w:fldCharType="end"/>
        </w:r>
      </w:hyperlink>
    </w:p>
    <w:p w14:paraId="3D6F3228" w14:textId="1E45D471"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80" w:history="1">
        <w:r w:rsidRPr="00FE1742">
          <w:rPr>
            <w:rStyle w:val="a3"/>
            <w:noProof/>
          </w:rPr>
          <w:t>NUR.KZ, 25.08.2026, Какую часть от пенсионных накоплений казахстанцев составляет инвестдоход</w:t>
        </w:r>
        <w:r>
          <w:rPr>
            <w:noProof/>
            <w:webHidden/>
          </w:rPr>
          <w:tab/>
        </w:r>
        <w:r>
          <w:rPr>
            <w:noProof/>
            <w:webHidden/>
          </w:rPr>
          <w:fldChar w:fldCharType="begin"/>
        </w:r>
        <w:r>
          <w:rPr>
            <w:noProof/>
            <w:webHidden/>
          </w:rPr>
          <w:instrText xml:space="preserve"> PAGEREF _Toc238626680 \h </w:instrText>
        </w:r>
        <w:r>
          <w:rPr>
            <w:noProof/>
            <w:webHidden/>
          </w:rPr>
        </w:r>
        <w:r>
          <w:rPr>
            <w:noProof/>
            <w:webHidden/>
          </w:rPr>
          <w:fldChar w:fldCharType="separate"/>
        </w:r>
        <w:r w:rsidR="00FA5158">
          <w:rPr>
            <w:noProof/>
            <w:webHidden/>
          </w:rPr>
          <w:t>89</w:t>
        </w:r>
        <w:r>
          <w:rPr>
            <w:noProof/>
            <w:webHidden/>
          </w:rPr>
          <w:fldChar w:fldCharType="end"/>
        </w:r>
      </w:hyperlink>
    </w:p>
    <w:p w14:paraId="6DE3F9C0" w14:textId="5C4AB80E" w:rsidR="005159F4" w:rsidRDefault="005159F4">
      <w:pPr>
        <w:pStyle w:val="31"/>
        <w:rPr>
          <w:rFonts w:asciiTheme="minorHAnsi" w:eastAsiaTheme="minorEastAsia" w:hAnsiTheme="minorHAnsi" w:cstheme="minorBidi"/>
          <w:sz w:val="22"/>
          <w:szCs w:val="22"/>
        </w:rPr>
      </w:pPr>
      <w:hyperlink w:anchor="_Toc238626681" w:history="1">
        <w:r w:rsidRPr="00FE1742">
          <w:rPr>
            <w:rStyle w:val="a3"/>
          </w:rPr>
          <w:t>Инвестиционный доход от управления пенсионными накоплениями казахстанцев составляет более 40%. В чистом виде он равен 14,68 трлн тенге. Обгоняет ли доходность инфляцию, узнали журналисты NUR.KZ.</w:t>
        </w:r>
        <w:r>
          <w:rPr>
            <w:webHidden/>
          </w:rPr>
          <w:tab/>
        </w:r>
        <w:r>
          <w:rPr>
            <w:webHidden/>
          </w:rPr>
          <w:fldChar w:fldCharType="begin"/>
        </w:r>
        <w:r>
          <w:rPr>
            <w:webHidden/>
          </w:rPr>
          <w:instrText xml:space="preserve"> PAGEREF _Toc238626681 \h </w:instrText>
        </w:r>
        <w:r>
          <w:rPr>
            <w:webHidden/>
          </w:rPr>
        </w:r>
        <w:r>
          <w:rPr>
            <w:webHidden/>
          </w:rPr>
          <w:fldChar w:fldCharType="separate"/>
        </w:r>
        <w:r w:rsidR="00FA5158">
          <w:rPr>
            <w:webHidden/>
          </w:rPr>
          <w:t>89</w:t>
        </w:r>
        <w:r>
          <w:rPr>
            <w:webHidden/>
          </w:rPr>
          <w:fldChar w:fldCharType="end"/>
        </w:r>
      </w:hyperlink>
    </w:p>
    <w:p w14:paraId="5DF1370E" w14:textId="1137AA53"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82" w:history="1">
        <w:r w:rsidRPr="00FE1742">
          <w:rPr>
            <w:rStyle w:val="a3"/>
            <w:noProof/>
          </w:rPr>
          <w:t>Caravan.kz, 25.08.2026, Чего и сколько не могут себе позволить пенсионеры в Казахстане</w:t>
        </w:r>
        <w:r>
          <w:rPr>
            <w:noProof/>
            <w:webHidden/>
          </w:rPr>
          <w:tab/>
        </w:r>
        <w:r>
          <w:rPr>
            <w:noProof/>
            <w:webHidden/>
          </w:rPr>
          <w:fldChar w:fldCharType="begin"/>
        </w:r>
        <w:r>
          <w:rPr>
            <w:noProof/>
            <w:webHidden/>
          </w:rPr>
          <w:instrText xml:space="preserve"> PAGEREF _Toc238626682 \h </w:instrText>
        </w:r>
        <w:r>
          <w:rPr>
            <w:noProof/>
            <w:webHidden/>
          </w:rPr>
        </w:r>
        <w:r>
          <w:rPr>
            <w:noProof/>
            <w:webHidden/>
          </w:rPr>
          <w:fldChar w:fldCharType="separate"/>
        </w:r>
        <w:r w:rsidR="00FA5158">
          <w:rPr>
            <w:noProof/>
            <w:webHidden/>
          </w:rPr>
          <w:t>90</w:t>
        </w:r>
        <w:r>
          <w:rPr>
            <w:noProof/>
            <w:webHidden/>
          </w:rPr>
          <w:fldChar w:fldCharType="end"/>
        </w:r>
      </w:hyperlink>
    </w:p>
    <w:p w14:paraId="09D9FB1E" w14:textId="20A0EF52" w:rsidR="005159F4" w:rsidRDefault="005159F4">
      <w:pPr>
        <w:pStyle w:val="31"/>
        <w:rPr>
          <w:rFonts w:asciiTheme="minorHAnsi" w:eastAsiaTheme="minorEastAsia" w:hAnsiTheme="minorHAnsi" w:cstheme="minorBidi"/>
          <w:sz w:val="22"/>
          <w:szCs w:val="22"/>
        </w:rPr>
      </w:pPr>
      <w:hyperlink w:anchor="_Toc238626683" w:history="1">
        <w:r w:rsidRPr="00FE1742">
          <w:rPr>
            <w:rStyle w:val="a3"/>
          </w:rPr>
          <w:t>Несмотря на ежегодную индексацию пенсионных выплат в Казахстане, вопрос материального благополучия пожилых людей остается социально чувствительным. Потому что даже при формально достаточных доходах многие пенсионеры сталкиваются с вынужденными ограничениями. Какими? Подобным вопросом задались аналитики портала ranking.kz, сообщает Caravan.kz.</w:t>
        </w:r>
        <w:r>
          <w:rPr>
            <w:webHidden/>
          </w:rPr>
          <w:tab/>
        </w:r>
        <w:r>
          <w:rPr>
            <w:webHidden/>
          </w:rPr>
          <w:fldChar w:fldCharType="begin"/>
        </w:r>
        <w:r>
          <w:rPr>
            <w:webHidden/>
          </w:rPr>
          <w:instrText xml:space="preserve"> PAGEREF _Toc238626683 \h </w:instrText>
        </w:r>
        <w:r>
          <w:rPr>
            <w:webHidden/>
          </w:rPr>
        </w:r>
        <w:r>
          <w:rPr>
            <w:webHidden/>
          </w:rPr>
          <w:fldChar w:fldCharType="separate"/>
        </w:r>
        <w:r w:rsidR="00FA5158">
          <w:rPr>
            <w:webHidden/>
          </w:rPr>
          <w:t>90</w:t>
        </w:r>
        <w:r>
          <w:rPr>
            <w:webHidden/>
          </w:rPr>
          <w:fldChar w:fldCharType="end"/>
        </w:r>
      </w:hyperlink>
    </w:p>
    <w:p w14:paraId="0A835803" w14:textId="69060CAF"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84" w:history="1">
        <w:r w:rsidRPr="00FE1742">
          <w:rPr>
            <w:rStyle w:val="a3"/>
            <w:noProof/>
          </w:rPr>
          <w:t>LS, 25.08.2026, В Казахстане создадут центральный актуарий</w:t>
        </w:r>
        <w:r>
          <w:rPr>
            <w:noProof/>
            <w:webHidden/>
          </w:rPr>
          <w:tab/>
        </w:r>
        <w:r>
          <w:rPr>
            <w:noProof/>
            <w:webHidden/>
          </w:rPr>
          <w:fldChar w:fldCharType="begin"/>
        </w:r>
        <w:r>
          <w:rPr>
            <w:noProof/>
            <w:webHidden/>
          </w:rPr>
          <w:instrText xml:space="preserve"> PAGEREF _Toc238626684 \h </w:instrText>
        </w:r>
        <w:r>
          <w:rPr>
            <w:noProof/>
            <w:webHidden/>
          </w:rPr>
        </w:r>
        <w:r>
          <w:rPr>
            <w:noProof/>
            <w:webHidden/>
          </w:rPr>
          <w:fldChar w:fldCharType="separate"/>
        </w:r>
        <w:r w:rsidR="00FA5158">
          <w:rPr>
            <w:noProof/>
            <w:webHidden/>
          </w:rPr>
          <w:t>92</w:t>
        </w:r>
        <w:r>
          <w:rPr>
            <w:noProof/>
            <w:webHidden/>
          </w:rPr>
          <w:fldChar w:fldCharType="end"/>
        </w:r>
      </w:hyperlink>
    </w:p>
    <w:p w14:paraId="6BD421B6" w14:textId="273D35DA" w:rsidR="005159F4" w:rsidRDefault="005159F4">
      <w:pPr>
        <w:pStyle w:val="31"/>
        <w:rPr>
          <w:rFonts w:asciiTheme="minorHAnsi" w:eastAsiaTheme="minorEastAsia" w:hAnsiTheme="minorHAnsi" w:cstheme="minorBidi"/>
          <w:sz w:val="22"/>
          <w:szCs w:val="22"/>
        </w:rPr>
      </w:pPr>
      <w:hyperlink w:anchor="_Toc238626685" w:history="1">
        <w:r w:rsidRPr="00FE1742">
          <w:rPr>
            <w:rStyle w:val="a3"/>
          </w:rPr>
          <w:t>В Казахстане будет создан центральный актуарий – независимый специализированный институт, который станет центром актуарной экспертизы для страхового рынка и пенсионной системы, передает LS. Данная инициатива заложена в проекте программы развития страхового рынка до 2030 года.</w:t>
        </w:r>
        <w:r>
          <w:rPr>
            <w:webHidden/>
          </w:rPr>
          <w:tab/>
        </w:r>
        <w:r>
          <w:rPr>
            <w:webHidden/>
          </w:rPr>
          <w:fldChar w:fldCharType="begin"/>
        </w:r>
        <w:r>
          <w:rPr>
            <w:webHidden/>
          </w:rPr>
          <w:instrText xml:space="preserve"> PAGEREF _Toc238626685 \h </w:instrText>
        </w:r>
        <w:r>
          <w:rPr>
            <w:webHidden/>
          </w:rPr>
        </w:r>
        <w:r>
          <w:rPr>
            <w:webHidden/>
          </w:rPr>
          <w:fldChar w:fldCharType="separate"/>
        </w:r>
        <w:r w:rsidR="00FA5158">
          <w:rPr>
            <w:webHidden/>
          </w:rPr>
          <w:t>92</w:t>
        </w:r>
        <w:r>
          <w:rPr>
            <w:webHidden/>
          </w:rPr>
          <w:fldChar w:fldCharType="end"/>
        </w:r>
      </w:hyperlink>
    </w:p>
    <w:p w14:paraId="441E2CEA" w14:textId="442F33D7"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86" w:history="1">
        <w:r w:rsidRPr="00FE1742">
          <w:rPr>
            <w:rStyle w:val="a3"/>
            <w:noProof/>
            <w:lang w:val="en-US"/>
          </w:rPr>
          <w:t>Pravda</w:t>
        </w:r>
        <w:r w:rsidRPr="00FE1742">
          <w:rPr>
            <w:rStyle w:val="a3"/>
            <w:noProof/>
          </w:rPr>
          <w:t>.</w:t>
        </w:r>
        <w:r w:rsidRPr="00FE1742">
          <w:rPr>
            <w:rStyle w:val="a3"/>
            <w:noProof/>
            <w:lang w:val="en-US"/>
          </w:rPr>
          <w:t>ru</w:t>
        </w:r>
        <w:r w:rsidRPr="00FE1742">
          <w:rPr>
            <w:rStyle w:val="a3"/>
            <w:noProof/>
          </w:rPr>
          <w:t>, 25.08.2026, Переоценка валюты привела к потере почти 300 млрд тенге в активах ЕНПФ под управлением Нацбанка</w:t>
        </w:r>
        <w:r>
          <w:rPr>
            <w:noProof/>
            <w:webHidden/>
          </w:rPr>
          <w:tab/>
        </w:r>
        <w:r>
          <w:rPr>
            <w:noProof/>
            <w:webHidden/>
          </w:rPr>
          <w:fldChar w:fldCharType="begin"/>
        </w:r>
        <w:r>
          <w:rPr>
            <w:noProof/>
            <w:webHidden/>
          </w:rPr>
          <w:instrText xml:space="preserve"> PAGEREF _Toc238626686 \h </w:instrText>
        </w:r>
        <w:r>
          <w:rPr>
            <w:noProof/>
            <w:webHidden/>
          </w:rPr>
        </w:r>
        <w:r>
          <w:rPr>
            <w:noProof/>
            <w:webHidden/>
          </w:rPr>
          <w:fldChar w:fldCharType="separate"/>
        </w:r>
        <w:r w:rsidR="00FA5158">
          <w:rPr>
            <w:noProof/>
            <w:webHidden/>
          </w:rPr>
          <w:t>93</w:t>
        </w:r>
        <w:r>
          <w:rPr>
            <w:noProof/>
            <w:webHidden/>
          </w:rPr>
          <w:fldChar w:fldCharType="end"/>
        </w:r>
      </w:hyperlink>
    </w:p>
    <w:p w14:paraId="54ADF921" w14:textId="1BBAB758" w:rsidR="005159F4" w:rsidRDefault="005159F4">
      <w:pPr>
        <w:pStyle w:val="31"/>
        <w:rPr>
          <w:rFonts w:asciiTheme="minorHAnsi" w:eastAsiaTheme="minorEastAsia" w:hAnsiTheme="minorHAnsi" w:cstheme="minorBidi"/>
          <w:sz w:val="22"/>
          <w:szCs w:val="22"/>
        </w:rPr>
      </w:pPr>
      <w:hyperlink w:anchor="_Toc238626687" w:history="1">
        <w:r w:rsidRPr="00FE1742">
          <w:rPr>
            <w:rStyle w:val="a3"/>
          </w:rPr>
          <w:t xml:space="preserve">Инвестдоходность пенсионных активов ЕНПФ, находящихся в прямом управлении Нацбанка, зафиксировала убыток в 294 млрд тенге по итогам июля из за переоценки валюты, передаёт </w:t>
        </w:r>
        <w:r w:rsidRPr="00FE1742">
          <w:rPr>
            <w:rStyle w:val="a3"/>
            <w:lang w:val="en-US"/>
          </w:rPr>
          <w:t>LS</w:t>
        </w:r>
        <w:r w:rsidRPr="00FE1742">
          <w:rPr>
            <w:rStyle w:val="a3"/>
          </w:rPr>
          <w:t>. На 1 августа 2026 года активы в доверительном управлении Нацбанка оценивались в 26,9 трлн тенге.</w:t>
        </w:r>
        <w:r>
          <w:rPr>
            <w:webHidden/>
          </w:rPr>
          <w:tab/>
        </w:r>
        <w:r>
          <w:rPr>
            <w:webHidden/>
          </w:rPr>
          <w:fldChar w:fldCharType="begin"/>
        </w:r>
        <w:r>
          <w:rPr>
            <w:webHidden/>
          </w:rPr>
          <w:instrText xml:space="preserve"> PAGEREF _Toc238626687 \h </w:instrText>
        </w:r>
        <w:r>
          <w:rPr>
            <w:webHidden/>
          </w:rPr>
        </w:r>
        <w:r>
          <w:rPr>
            <w:webHidden/>
          </w:rPr>
          <w:fldChar w:fldCharType="separate"/>
        </w:r>
        <w:r w:rsidR="00FA5158">
          <w:rPr>
            <w:webHidden/>
          </w:rPr>
          <w:t>93</w:t>
        </w:r>
        <w:r>
          <w:rPr>
            <w:webHidden/>
          </w:rPr>
          <w:fldChar w:fldCharType="end"/>
        </w:r>
      </w:hyperlink>
    </w:p>
    <w:p w14:paraId="313B44F3" w14:textId="75DD2B33"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88" w:history="1">
        <w:r w:rsidRPr="00FE1742">
          <w:rPr>
            <w:rStyle w:val="a3"/>
            <w:noProof/>
          </w:rPr>
          <w:t>ТАСС, 25.08.2026, За чертой бедности. Как Киев оставляет своих граждан без средств</w:t>
        </w:r>
        <w:r>
          <w:rPr>
            <w:noProof/>
            <w:webHidden/>
          </w:rPr>
          <w:tab/>
        </w:r>
        <w:r>
          <w:rPr>
            <w:noProof/>
            <w:webHidden/>
          </w:rPr>
          <w:fldChar w:fldCharType="begin"/>
        </w:r>
        <w:r>
          <w:rPr>
            <w:noProof/>
            <w:webHidden/>
          </w:rPr>
          <w:instrText xml:space="preserve"> PAGEREF _Toc238626688 \h </w:instrText>
        </w:r>
        <w:r>
          <w:rPr>
            <w:noProof/>
            <w:webHidden/>
          </w:rPr>
        </w:r>
        <w:r>
          <w:rPr>
            <w:noProof/>
            <w:webHidden/>
          </w:rPr>
          <w:fldChar w:fldCharType="separate"/>
        </w:r>
        <w:r w:rsidR="00FA5158">
          <w:rPr>
            <w:noProof/>
            <w:webHidden/>
          </w:rPr>
          <w:t>93</w:t>
        </w:r>
        <w:r>
          <w:rPr>
            <w:noProof/>
            <w:webHidden/>
          </w:rPr>
          <w:fldChar w:fldCharType="end"/>
        </w:r>
      </w:hyperlink>
    </w:p>
    <w:p w14:paraId="49D0EF93" w14:textId="69803906" w:rsidR="005159F4" w:rsidRDefault="005159F4">
      <w:pPr>
        <w:pStyle w:val="31"/>
        <w:rPr>
          <w:rFonts w:asciiTheme="minorHAnsi" w:eastAsiaTheme="minorEastAsia" w:hAnsiTheme="minorHAnsi" w:cstheme="minorBidi"/>
          <w:sz w:val="22"/>
          <w:szCs w:val="22"/>
        </w:rPr>
      </w:pPr>
      <w:hyperlink w:anchor="_Toc238626689" w:history="1">
        <w:r w:rsidRPr="00FE1742">
          <w:rPr>
            <w:rStyle w:val="a3"/>
          </w:rPr>
          <w:t>Экономика Украины находится в кризисе, бюджет страны уже несколько лет формируется с рекордным дефицитом. В 2026 году он составит $47,5 млрд (в 2025-м - $39,5 млрд). На этом фоне Украина сокращает социальные обязательства перед гражданами, что усугубляет проблему бедности и рост числа беженцев. Подробнее - в материале ТАСС.</w:t>
        </w:r>
        <w:r>
          <w:rPr>
            <w:webHidden/>
          </w:rPr>
          <w:tab/>
        </w:r>
        <w:r>
          <w:rPr>
            <w:webHidden/>
          </w:rPr>
          <w:fldChar w:fldCharType="begin"/>
        </w:r>
        <w:r>
          <w:rPr>
            <w:webHidden/>
          </w:rPr>
          <w:instrText xml:space="preserve"> PAGEREF _Toc238626689 \h </w:instrText>
        </w:r>
        <w:r>
          <w:rPr>
            <w:webHidden/>
          </w:rPr>
        </w:r>
        <w:r>
          <w:rPr>
            <w:webHidden/>
          </w:rPr>
          <w:fldChar w:fldCharType="separate"/>
        </w:r>
        <w:r w:rsidR="00FA5158">
          <w:rPr>
            <w:webHidden/>
          </w:rPr>
          <w:t>93</w:t>
        </w:r>
        <w:r>
          <w:rPr>
            <w:webHidden/>
          </w:rPr>
          <w:fldChar w:fldCharType="end"/>
        </w:r>
      </w:hyperlink>
    </w:p>
    <w:p w14:paraId="6F83B750" w14:textId="04B1FFED" w:rsidR="005159F4" w:rsidRDefault="005159F4">
      <w:pPr>
        <w:pStyle w:val="12"/>
        <w:tabs>
          <w:tab w:val="right" w:leader="dot" w:pos="9061"/>
        </w:tabs>
        <w:rPr>
          <w:rFonts w:asciiTheme="minorHAnsi" w:eastAsiaTheme="minorEastAsia" w:hAnsiTheme="minorHAnsi" w:cstheme="minorBidi"/>
          <w:b w:val="0"/>
          <w:noProof/>
          <w:sz w:val="22"/>
          <w:szCs w:val="22"/>
        </w:rPr>
      </w:pPr>
      <w:hyperlink w:anchor="_Toc238626690" w:history="1">
        <w:r w:rsidRPr="00FE1742">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_Toc238626690 \h </w:instrText>
        </w:r>
        <w:r>
          <w:rPr>
            <w:noProof/>
            <w:webHidden/>
          </w:rPr>
        </w:r>
        <w:r>
          <w:rPr>
            <w:noProof/>
            <w:webHidden/>
          </w:rPr>
          <w:fldChar w:fldCharType="separate"/>
        </w:r>
        <w:r w:rsidR="00FA5158">
          <w:rPr>
            <w:noProof/>
            <w:webHidden/>
          </w:rPr>
          <w:t>95</w:t>
        </w:r>
        <w:r>
          <w:rPr>
            <w:noProof/>
            <w:webHidden/>
          </w:rPr>
          <w:fldChar w:fldCharType="end"/>
        </w:r>
      </w:hyperlink>
    </w:p>
    <w:p w14:paraId="2B1C5AE5" w14:textId="7DC3CBD9"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91" w:history="1">
        <w:r w:rsidRPr="00FE1742">
          <w:rPr>
            <w:rStyle w:val="a3"/>
            <w:noProof/>
          </w:rPr>
          <w:t>РИА Новости, 26.08.2026, Конституционный суд Колумбии одобрил пенсионную реформу Густаво Петро</w:t>
        </w:r>
        <w:r>
          <w:rPr>
            <w:noProof/>
            <w:webHidden/>
          </w:rPr>
          <w:tab/>
        </w:r>
        <w:r>
          <w:rPr>
            <w:noProof/>
            <w:webHidden/>
          </w:rPr>
          <w:fldChar w:fldCharType="begin"/>
        </w:r>
        <w:r>
          <w:rPr>
            <w:noProof/>
            <w:webHidden/>
          </w:rPr>
          <w:instrText xml:space="preserve"> PAGEREF _Toc238626691 \h </w:instrText>
        </w:r>
        <w:r>
          <w:rPr>
            <w:noProof/>
            <w:webHidden/>
          </w:rPr>
        </w:r>
        <w:r>
          <w:rPr>
            <w:noProof/>
            <w:webHidden/>
          </w:rPr>
          <w:fldChar w:fldCharType="separate"/>
        </w:r>
        <w:r w:rsidR="00FA5158">
          <w:rPr>
            <w:noProof/>
            <w:webHidden/>
          </w:rPr>
          <w:t>95</w:t>
        </w:r>
        <w:r>
          <w:rPr>
            <w:noProof/>
            <w:webHidden/>
          </w:rPr>
          <w:fldChar w:fldCharType="end"/>
        </w:r>
      </w:hyperlink>
    </w:p>
    <w:p w14:paraId="79D7CD24" w14:textId="7AD27754" w:rsidR="005159F4" w:rsidRDefault="005159F4">
      <w:pPr>
        <w:pStyle w:val="31"/>
        <w:rPr>
          <w:rFonts w:asciiTheme="minorHAnsi" w:eastAsiaTheme="minorEastAsia" w:hAnsiTheme="minorHAnsi" w:cstheme="minorBidi"/>
          <w:sz w:val="22"/>
          <w:szCs w:val="22"/>
        </w:rPr>
      </w:pPr>
      <w:hyperlink w:anchor="_Toc238626692" w:history="1">
        <w:r w:rsidRPr="00FE1742">
          <w:rPr>
            <w:rStyle w:val="a3"/>
          </w:rPr>
          <w:t xml:space="preserve">Конституционный суд Колумбии одобрил большую часть пенсионной реформы, инициированной правительством бывшего президента Густаво Петро, однако вернул в парламент ряд ее положений для устранения процедурных нарушений, сообщил журнал </w:t>
        </w:r>
        <w:r w:rsidRPr="00FE1742">
          <w:rPr>
            <w:rStyle w:val="a3"/>
            <w:lang w:val="en-US"/>
          </w:rPr>
          <w:t>Semana</w:t>
        </w:r>
        <w:r w:rsidRPr="00FE1742">
          <w:rPr>
            <w:rStyle w:val="a3"/>
          </w:rPr>
          <w:t>.</w:t>
        </w:r>
        <w:r>
          <w:rPr>
            <w:webHidden/>
          </w:rPr>
          <w:tab/>
        </w:r>
        <w:r>
          <w:rPr>
            <w:webHidden/>
          </w:rPr>
          <w:fldChar w:fldCharType="begin"/>
        </w:r>
        <w:r>
          <w:rPr>
            <w:webHidden/>
          </w:rPr>
          <w:instrText xml:space="preserve"> PAGEREF _Toc238626692 \h </w:instrText>
        </w:r>
        <w:r>
          <w:rPr>
            <w:webHidden/>
          </w:rPr>
        </w:r>
        <w:r>
          <w:rPr>
            <w:webHidden/>
          </w:rPr>
          <w:fldChar w:fldCharType="separate"/>
        </w:r>
        <w:r w:rsidR="00FA5158">
          <w:rPr>
            <w:webHidden/>
          </w:rPr>
          <w:t>95</w:t>
        </w:r>
        <w:r>
          <w:rPr>
            <w:webHidden/>
          </w:rPr>
          <w:fldChar w:fldCharType="end"/>
        </w:r>
      </w:hyperlink>
    </w:p>
    <w:p w14:paraId="66E5E8FE" w14:textId="562C1BB2"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93" w:history="1">
        <w:r w:rsidRPr="00FE1742">
          <w:rPr>
            <w:rStyle w:val="a3"/>
            <w:noProof/>
          </w:rPr>
          <w:t>Vietnam.vn, 25.08.2026, С 5 октября размер социальных пенсионных выплат увеличится до 540 000 донгов в месяц</w:t>
        </w:r>
        <w:r>
          <w:rPr>
            <w:noProof/>
            <w:webHidden/>
          </w:rPr>
          <w:tab/>
        </w:r>
        <w:r>
          <w:rPr>
            <w:noProof/>
            <w:webHidden/>
          </w:rPr>
          <w:fldChar w:fldCharType="begin"/>
        </w:r>
        <w:r>
          <w:rPr>
            <w:noProof/>
            <w:webHidden/>
          </w:rPr>
          <w:instrText xml:space="preserve"> PAGEREF _Toc238626693 \h </w:instrText>
        </w:r>
        <w:r>
          <w:rPr>
            <w:noProof/>
            <w:webHidden/>
          </w:rPr>
        </w:r>
        <w:r>
          <w:rPr>
            <w:noProof/>
            <w:webHidden/>
          </w:rPr>
          <w:fldChar w:fldCharType="separate"/>
        </w:r>
        <w:r w:rsidR="00FA5158">
          <w:rPr>
            <w:noProof/>
            <w:webHidden/>
          </w:rPr>
          <w:t>96</w:t>
        </w:r>
        <w:r>
          <w:rPr>
            <w:noProof/>
            <w:webHidden/>
          </w:rPr>
          <w:fldChar w:fldCharType="end"/>
        </w:r>
      </w:hyperlink>
    </w:p>
    <w:p w14:paraId="1D284F7D" w14:textId="3576F5F3" w:rsidR="005159F4" w:rsidRDefault="005159F4">
      <w:pPr>
        <w:pStyle w:val="31"/>
        <w:rPr>
          <w:rFonts w:asciiTheme="minorHAnsi" w:eastAsiaTheme="minorEastAsia" w:hAnsiTheme="minorHAnsi" w:cstheme="minorBidi"/>
          <w:sz w:val="22"/>
          <w:szCs w:val="22"/>
        </w:rPr>
      </w:pPr>
      <w:hyperlink w:anchor="_Toc238626694" w:history="1">
        <w:r w:rsidRPr="00FE1742">
          <w:rPr>
            <w:rStyle w:val="a3"/>
          </w:rPr>
          <w:t>Правительство только что издало Указ № 335/2026/ND-CP, предусматривающий увеличение социальных пенсионных выплат с 5 октября 2026 года до 540 000 донгов в месяц.</w:t>
        </w:r>
        <w:r>
          <w:rPr>
            <w:webHidden/>
          </w:rPr>
          <w:tab/>
        </w:r>
        <w:r>
          <w:rPr>
            <w:webHidden/>
          </w:rPr>
          <w:fldChar w:fldCharType="begin"/>
        </w:r>
        <w:r>
          <w:rPr>
            <w:webHidden/>
          </w:rPr>
          <w:instrText xml:space="preserve"> PAGEREF _Toc238626694 \h </w:instrText>
        </w:r>
        <w:r>
          <w:rPr>
            <w:webHidden/>
          </w:rPr>
        </w:r>
        <w:r>
          <w:rPr>
            <w:webHidden/>
          </w:rPr>
          <w:fldChar w:fldCharType="separate"/>
        </w:r>
        <w:r w:rsidR="00FA5158">
          <w:rPr>
            <w:webHidden/>
          </w:rPr>
          <w:t>96</w:t>
        </w:r>
        <w:r>
          <w:rPr>
            <w:webHidden/>
          </w:rPr>
          <w:fldChar w:fldCharType="end"/>
        </w:r>
      </w:hyperlink>
    </w:p>
    <w:p w14:paraId="2E7E2183" w14:textId="60CA0A70"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95" w:history="1">
        <w:r w:rsidRPr="00FE1742">
          <w:rPr>
            <w:rStyle w:val="a3"/>
            <w:noProof/>
          </w:rPr>
          <w:t>Frank Media, 25.08.2026, Немецким стоматологам грозит «болезненное» сокращение пенсий</w:t>
        </w:r>
        <w:r>
          <w:rPr>
            <w:noProof/>
            <w:webHidden/>
          </w:rPr>
          <w:tab/>
        </w:r>
        <w:r>
          <w:rPr>
            <w:noProof/>
            <w:webHidden/>
          </w:rPr>
          <w:fldChar w:fldCharType="begin"/>
        </w:r>
        <w:r>
          <w:rPr>
            <w:noProof/>
            <w:webHidden/>
          </w:rPr>
          <w:instrText xml:space="preserve"> PAGEREF _Toc238626695 \h </w:instrText>
        </w:r>
        <w:r>
          <w:rPr>
            <w:noProof/>
            <w:webHidden/>
          </w:rPr>
        </w:r>
        <w:r>
          <w:rPr>
            <w:noProof/>
            <w:webHidden/>
          </w:rPr>
          <w:fldChar w:fldCharType="separate"/>
        </w:r>
        <w:r w:rsidR="00FA5158">
          <w:rPr>
            <w:noProof/>
            <w:webHidden/>
          </w:rPr>
          <w:t>97</w:t>
        </w:r>
        <w:r>
          <w:rPr>
            <w:noProof/>
            <w:webHidden/>
          </w:rPr>
          <w:fldChar w:fldCharType="end"/>
        </w:r>
      </w:hyperlink>
    </w:p>
    <w:p w14:paraId="37D873C9" w14:textId="7893051C" w:rsidR="005159F4" w:rsidRDefault="005159F4">
      <w:pPr>
        <w:pStyle w:val="31"/>
        <w:rPr>
          <w:rFonts w:asciiTheme="minorHAnsi" w:eastAsiaTheme="minorEastAsia" w:hAnsiTheme="minorHAnsi" w:cstheme="minorBidi"/>
          <w:sz w:val="22"/>
          <w:szCs w:val="22"/>
        </w:rPr>
      </w:pPr>
      <w:hyperlink w:anchor="_Toc238626696" w:history="1">
        <w:r w:rsidRPr="00FE1742">
          <w:rPr>
            <w:rStyle w:val="a3"/>
          </w:rPr>
          <w:t>Немецкие профессиональные пенсионные фонды могут потерять более 2 млрд евро из-за вложений в недвижимость и другие непубличные активы. Большинство фондов утверждают, что смогут покрыть убытки и сохранить выплаты, однако примерно 11 тысячам берлинских стоматологов уже грозит «болезненное» сокращение пенсий, пишет Financial Times.</w:t>
        </w:r>
        <w:r>
          <w:rPr>
            <w:webHidden/>
          </w:rPr>
          <w:tab/>
        </w:r>
        <w:r>
          <w:rPr>
            <w:webHidden/>
          </w:rPr>
          <w:fldChar w:fldCharType="begin"/>
        </w:r>
        <w:r>
          <w:rPr>
            <w:webHidden/>
          </w:rPr>
          <w:instrText xml:space="preserve"> PAGEREF _Toc238626696 \h </w:instrText>
        </w:r>
        <w:r>
          <w:rPr>
            <w:webHidden/>
          </w:rPr>
        </w:r>
        <w:r>
          <w:rPr>
            <w:webHidden/>
          </w:rPr>
          <w:fldChar w:fldCharType="separate"/>
        </w:r>
        <w:r w:rsidR="00FA5158">
          <w:rPr>
            <w:webHidden/>
          </w:rPr>
          <w:t>97</w:t>
        </w:r>
        <w:r>
          <w:rPr>
            <w:webHidden/>
          </w:rPr>
          <w:fldChar w:fldCharType="end"/>
        </w:r>
      </w:hyperlink>
    </w:p>
    <w:p w14:paraId="05DEADA8" w14:textId="6CD5636A" w:rsidR="005159F4" w:rsidRDefault="005159F4">
      <w:pPr>
        <w:pStyle w:val="21"/>
        <w:tabs>
          <w:tab w:val="right" w:leader="dot" w:pos="9061"/>
        </w:tabs>
        <w:rPr>
          <w:rFonts w:asciiTheme="minorHAnsi" w:eastAsiaTheme="minorEastAsia" w:hAnsiTheme="minorHAnsi" w:cstheme="minorBidi"/>
          <w:noProof/>
          <w:sz w:val="22"/>
          <w:szCs w:val="22"/>
        </w:rPr>
      </w:pPr>
      <w:hyperlink w:anchor="_Toc238626697" w:history="1">
        <w:r w:rsidRPr="00FE1742">
          <w:rPr>
            <w:rStyle w:val="a3"/>
            <w:noProof/>
          </w:rPr>
          <w:t>ТАСС, 25.08.2026, Индия отказалась включать данные о нищих в стране в перепись населения - газета</w:t>
        </w:r>
        <w:r>
          <w:rPr>
            <w:noProof/>
            <w:webHidden/>
          </w:rPr>
          <w:tab/>
        </w:r>
        <w:r>
          <w:rPr>
            <w:noProof/>
            <w:webHidden/>
          </w:rPr>
          <w:fldChar w:fldCharType="begin"/>
        </w:r>
        <w:r>
          <w:rPr>
            <w:noProof/>
            <w:webHidden/>
          </w:rPr>
          <w:instrText xml:space="preserve"> PAGEREF _Toc238626697 \h </w:instrText>
        </w:r>
        <w:r>
          <w:rPr>
            <w:noProof/>
            <w:webHidden/>
          </w:rPr>
        </w:r>
        <w:r>
          <w:rPr>
            <w:noProof/>
            <w:webHidden/>
          </w:rPr>
          <w:fldChar w:fldCharType="separate"/>
        </w:r>
        <w:r w:rsidR="00FA5158">
          <w:rPr>
            <w:noProof/>
            <w:webHidden/>
          </w:rPr>
          <w:t>99</w:t>
        </w:r>
        <w:r>
          <w:rPr>
            <w:noProof/>
            <w:webHidden/>
          </w:rPr>
          <w:fldChar w:fldCharType="end"/>
        </w:r>
      </w:hyperlink>
    </w:p>
    <w:p w14:paraId="4AB8AC05" w14:textId="18751136" w:rsidR="005159F4" w:rsidRDefault="005159F4">
      <w:pPr>
        <w:pStyle w:val="31"/>
        <w:rPr>
          <w:rFonts w:asciiTheme="minorHAnsi" w:eastAsiaTheme="minorEastAsia" w:hAnsiTheme="minorHAnsi" w:cstheme="minorBidi"/>
          <w:sz w:val="22"/>
          <w:szCs w:val="22"/>
        </w:rPr>
      </w:pPr>
      <w:hyperlink w:anchor="_Toc238626698" w:history="1">
        <w:r w:rsidRPr="00FE1742">
          <w:rPr>
            <w:rStyle w:val="a3"/>
          </w:rPr>
          <w:t>Индия исключила графу «нищие и бездомные» из статистики «неэкономическая деятельность» в проводимой в республике крупнейшей в мире цифровой переписи населения. Об этом сообщила газета The Times of India.</w:t>
        </w:r>
        <w:r>
          <w:rPr>
            <w:webHidden/>
          </w:rPr>
          <w:tab/>
        </w:r>
        <w:r>
          <w:rPr>
            <w:webHidden/>
          </w:rPr>
          <w:fldChar w:fldCharType="begin"/>
        </w:r>
        <w:r>
          <w:rPr>
            <w:webHidden/>
          </w:rPr>
          <w:instrText xml:space="preserve"> PAGEREF _Toc238626698 \h </w:instrText>
        </w:r>
        <w:r>
          <w:rPr>
            <w:webHidden/>
          </w:rPr>
        </w:r>
        <w:r>
          <w:rPr>
            <w:webHidden/>
          </w:rPr>
          <w:fldChar w:fldCharType="separate"/>
        </w:r>
        <w:r w:rsidR="00FA5158">
          <w:rPr>
            <w:webHidden/>
          </w:rPr>
          <w:t>99</w:t>
        </w:r>
        <w:r>
          <w:rPr>
            <w:webHidden/>
          </w:rPr>
          <w:fldChar w:fldCharType="end"/>
        </w:r>
      </w:hyperlink>
    </w:p>
    <w:p w14:paraId="15E433F4" w14:textId="6BBB5DF3" w:rsidR="00A0290C" w:rsidRPr="00535AEB" w:rsidRDefault="0016758D" w:rsidP="00310633">
      <w:pPr>
        <w:rPr>
          <w:b/>
          <w:caps/>
          <w:sz w:val="32"/>
        </w:rPr>
      </w:pPr>
      <w:r w:rsidRPr="00535AEB">
        <w:rPr>
          <w:caps/>
          <w:sz w:val="28"/>
        </w:rPr>
        <w:fldChar w:fldCharType="end"/>
      </w:r>
    </w:p>
    <w:p w14:paraId="6EA9C6EB" w14:textId="77777777" w:rsidR="00D1642B" w:rsidRPr="00535AEB" w:rsidRDefault="00D1642B" w:rsidP="00D1642B">
      <w:pPr>
        <w:pStyle w:val="251"/>
      </w:pPr>
      <w:bookmarkStart w:id="16" w:name="_Toc396864664"/>
      <w:bookmarkStart w:id="17" w:name="_Toc99318652"/>
      <w:bookmarkStart w:id="18" w:name="_Toc246216291"/>
      <w:bookmarkStart w:id="19" w:name="_Toc246297418"/>
      <w:bookmarkStart w:id="20" w:name="_Toc238626566"/>
      <w:bookmarkEnd w:id="8"/>
      <w:bookmarkEnd w:id="9"/>
      <w:bookmarkEnd w:id="10"/>
      <w:bookmarkEnd w:id="11"/>
      <w:bookmarkEnd w:id="12"/>
      <w:bookmarkEnd w:id="13"/>
      <w:bookmarkEnd w:id="14"/>
      <w:bookmarkEnd w:id="15"/>
      <w:r w:rsidRPr="00535AEB">
        <w:lastRenderedPageBreak/>
        <w:t>НОВОСТИ ПЕНСИОННОЙ ОТРАСЛИ</w:t>
      </w:r>
      <w:bookmarkEnd w:id="16"/>
      <w:bookmarkEnd w:id="17"/>
      <w:bookmarkEnd w:id="20"/>
    </w:p>
    <w:p w14:paraId="024116D1" w14:textId="514D398F"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626567"/>
      <w:bookmarkEnd w:id="18"/>
      <w:bookmarkEnd w:id="19"/>
      <w:r w:rsidRPr="00535AEB">
        <w:t xml:space="preserve">Новости отрасли </w:t>
      </w:r>
      <w:r w:rsidR="00E128F1" w:rsidRPr="00535AEB">
        <w:t>НПФ</w:t>
      </w:r>
      <w:bookmarkEnd w:id="21"/>
      <w:bookmarkEnd w:id="22"/>
      <w:bookmarkEnd w:id="23"/>
      <w:bookmarkEnd w:id="27"/>
    </w:p>
    <w:p w14:paraId="49BC959A" w14:textId="18B46D25" w:rsidR="0011202B" w:rsidRDefault="0011202B" w:rsidP="0011202B">
      <w:pPr>
        <w:pStyle w:val="2"/>
      </w:pPr>
      <w:bookmarkStart w:id="28" w:name="_Toc238626568"/>
      <w:r>
        <w:t>Российская газета, 26.08.2026</w:t>
      </w:r>
      <w:r w:rsidRPr="0011202B">
        <w:t xml:space="preserve">, </w:t>
      </w:r>
      <w:r>
        <w:t>Когда в России на предприятиях появятся детские сады и ясли</w:t>
      </w:r>
      <w:bookmarkEnd w:id="28"/>
    </w:p>
    <w:p w14:paraId="62C41334" w14:textId="77777777" w:rsidR="0011202B" w:rsidRDefault="0011202B" w:rsidP="0011202B">
      <w:pPr>
        <w:pStyle w:val="3"/>
      </w:pPr>
      <w:bookmarkStart w:id="29" w:name="_Toc238626569"/>
      <w:r>
        <w:t>Ясли и группы дневного пребывания детей могут появиться на предприятиях и в организациях. Развивать программы для семейных работников на совещании по поддержке корпоративных демографических мер призвал первый заместитель председателя правительства Денис Мантуров.</w:t>
      </w:r>
      <w:bookmarkEnd w:id="29"/>
    </w:p>
    <w:p w14:paraId="17219F10" w14:textId="77777777" w:rsidR="0011202B" w:rsidRDefault="0011202B" w:rsidP="0011202B">
      <w:r>
        <w:t>Он подчеркнул, что сегодня на решение о рождении ребенка влияет стабильность занятости, доходов и возможность продолжать профессиональное развитие. "Поэтому здесь важна активная позиция работодателей, которые могут на местах снимать многие повседневные барьеры ", - отметил Мантуров.</w:t>
      </w:r>
    </w:p>
    <w:p w14:paraId="7FDFF53C" w14:textId="77777777" w:rsidR="0011202B" w:rsidRDefault="0011202B" w:rsidP="0011202B">
      <w:r>
        <w:t>По его словам, отдельные предприятия уже внедряют корпоративные программы поддержки женщин на этапе беременности (предоставляют медицинское сопровождение и спецрежим труда) и после рождения ребенка (выплачивают определенные суммы денег). Также компенсируются расходы на детский сад, создаются гибкие условия для возвращения к работе, действуют специальные жилищные программы.</w:t>
      </w:r>
    </w:p>
    <w:p w14:paraId="4DD0097D" w14:textId="77777777" w:rsidR="0011202B" w:rsidRDefault="0011202B" w:rsidP="0011202B">
      <w:r>
        <w:t>"Этот опыт нужно внимательно изучать и тиражировать. Ключевое значение имеет партнерство бизнеса с регионами и муниципалитетами. Помимо прямых выплат предприятия могут помогать с созданием дополнительных мест в детской инфраструктуре. Речь идет о том, чтобы создавать ясли, детские сады, лагеря, группы продленного дня в школах, кружки и секции. А при необходимости и возможности компаниям следует организовывать такие форматы непосредственно у себя на территории (ясельные группы или центры дневного пребывания для детей)", - подчеркнул Мантуров. Все это, добавил он, позволит работникам совмещать работу с уходом за детьми и не ставить семью перед выбором между рождением ребенка и продолжением профессиональной деятельности.</w:t>
      </w:r>
    </w:p>
    <w:p w14:paraId="4108E2A4" w14:textId="77777777" w:rsidR="0011202B" w:rsidRDefault="0011202B" w:rsidP="0011202B">
      <w:r>
        <w:t>Первый вице-премьер также отметил, что главы регионов и бизнес в целом готовы внедрять корпоративные программы поддержки семей. При этом важно стимулировать переход от отдельных выплат и льгот к системному сопровождению семьи работника, добавил Мантуров.</w:t>
      </w:r>
    </w:p>
    <w:p w14:paraId="0CEB8C71" w14:textId="77777777" w:rsidR="0011202B" w:rsidRDefault="0011202B" w:rsidP="0011202B">
      <w:r>
        <w:t>Все значимые вопросы поддержки работодателями работников с семейными обязанностями включены в Корпоративный демографический стандарт, одобренный Российской трехсторонней комиссией. Как показывает мониторинг, наиболее активно корпоративные программы создают работодатели в Пензенской, Ульяновской, Свердловской, Челябинской областях и Ямало-Ненецком автономном округе.</w:t>
      </w:r>
    </w:p>
    <w:p w14:paraId="43777CE1" w14:textId="77777777" w:rsidR="0011202B" w:rsidRDefault="0011202B" w:rsidP="0011202B">
      <w:r>
        <w:t xml:space="preserve">В 2026 году утвержден " Золотой стандарт " корпоративной поддержки демографии с базовым набором мер: корпоративный семейный капитал в 1 миллион рублей при рождении третьего и последующих детей, компенсация не менее 50% стоимости ДМС для детей многодетных работников, дополнительные оплачиваемые выходные и семей </w:t>
      </w:r>
      <w:r>
        <w:lastRenderedPageBreak/>
        <w:t>но ориентированные форматы работы. С 2026 года единовременные выплаты работодателя до 1 миллиона рублей на каждого ребенка освобождены от НДФЛ и страховых взносов - ранее необлагаемый лимит составлял всего 50 тысяч рублей.</w:t>
      </w:r>
    </w:p>
    <w:p w14:paraId="59FE958F" w14:textId="77777777" w:rsidR="0011202B" w:rsidRDefault="0011202B" w:rsidP="0011202B">
      <w:r>
        <w:t>"Крупные работодатели в разных странах также все активнее включают поддержку родительства в корпоративные социальные программы. Например, южнокорейская строительная компания Booyoung с 2024 года выплачивает сотрудникам по 100 миллионов вон за рождение ребенка, а к февралю 2026 года совокупный объем таких выплат достиг 13,4 миллиарда вон. Американский Walmart предлагает отдельным категориям сотрудников до 20 тысяч долларов на репродуктивные услуги. Немецкий концерн Henkel ввел глобальную программу восьминедельного оплачиваемого отпуска по уходу за ребенком с полным сохранением зарплаты, а в 2026 году сообщил, что использование программы выросло на 15% по сравнению с 2024 годом", - рассказала руководитель информационного отдела независимого профсоюза "Новый труд" Мария Коледа.</w:t>
      </w:r>
    </w:p>
    <w:p w14:paraId="16BC7647" w14:textId="77777777" w:rsidR="0011202B" w:rsidRDefault="0011202B" w:rsidP="0011202B">
      <w:r>
        <w:t>Однако корпоративные стандарты в первую очередь рассчитаны на работников, состоящих в трудовых отношениях. Самозанятые и платформенные исполнители, не имеющие классического работодателя, не получают такие гарантии автоматически. Но эта группа работников относительно молода: 57% платформенно занятых - младше 40 лет. "Мы видим несколько механизмов включения демографической поддержки в платформенную экономику, где классического работодателя нет. Первый - добровольное присоединение платформ к соответствующим стандартам и создание для исполнителей опционных пакетов поддержки, например, софинансирование ДМС для детей или компенсация части расходов на детские учреждения. Второй - создание отраслевых фондов, куда платформы могли бы перечислять средства, а выплаты производились бы непосредственно исполнителям при наступлении определенных семейных обстоятельств", - рассуждает Коледа.</w:t>
      </w:r>
    </w:p>
    <w:p w14:paraId="571247C6" w14:textId="77777777" w:rsidR="0011202B" w:rsidRDefault="0011202B" w:rsidP="0011202B">
      <w:r>
        <w:t>Третий механизм - дальнейшее развитие добровольного социального страхования самозанятых. С 2026 года для плательщиков НПД действует эксперимент, позволяющий добровольно застраховаться на случай временной нетрудоспособности. Пока он охватывает больничные и не включает выплаты, связанные с материнством.</w:t>
      </w:r>
    </w:p>
    <w:p w14:paraId="735869CB" w14:textId="77777777" w:rsidR="0011202B" w:rsidRDefault="0011202B" w:rsidP="0011202B">
      <w:r>
        <w:t>Дальнейшим шагом могло бы стать обсуждение механизмов страховой защиты при рождении ребенка и уходе за ним.</w:t>
      </w:r>
    </w:p>
    <w:p w14:paraId="21DF7C0C" w14:textId="77777777" w:rsidR="0011202B" w:rsidRDefault="0011202B" w:rsidP="0011202B">
      <w:r>
        <w:t>Следующий этап - переход от отдельных выплат к системному сопровождению семьи на разных жизненных этапах. Для платформенной экономики при этом важно найти баланс: дополнительные социальные механизмы не должны уничтожать гибкость этого формата и автоматически превращать его в классические трудовые отношения, но семейные обстоятельства не должны оставлять человека без доступной поддержки.</w:t>
      </w:r>
    </w:p>
    <w:p w14:paraId="15A69009" w14:textId="77777777" w:rsidR="0011202B" w:rsidRDefault="0011202B" w:rsidP="0011202B">
      <w:r>
        <w:t xml:space="preserve">"Внедрение Корпоративного демографического стандарта - это не только способ поддержки семей, но и еще эффективный механизм снижения текучести кадров и сохранения человеческого капитала ", - считает президент Национальной ассоциации негосударственных пенсионных фондов ( НАПФ) Сергей Беляков. По его мнению, было бы неплохо адресную поддержку дополнять инструментами долгосрочного планирования. " Когда корпоративные пенсионные программы станут неотъемлемой частью любого корпоративного пакета, мы сможем говорить о формировании новой культуры сбережений. Работник должен чувствовать заботу не только при рождении </w:t>
      </w:r>
      <w:r>
        <w:lastRenderedPageBreak/>
        <w:t>ребенка, но и понимать, что предприятие закладывает фундамент его благополучия через 20 - 30 лет", - отмечает он.</w:t>
      </w:r>
    </w:p>
    <w:p w14:paraId="31F05B2C" w14:textId="77777777" w:rsidR="0011202B" w:rsidRDefault="0011202B" w:rsidP="0011202B">
      <w:r>
        <w:t>Обсуждаемая сейчас модель так называемой Установленной пенсионной программы ( УПП) рассматривается как массовый долгосрочный механизм, способный существенно повысить финансовое благополучие работников. " Благодаря участию в УПП будущие пенсионеры сформируют индивидуальный пенсионный капитал - дополнительную пенсию, которая станет важным элементом поддержания комфортного уровня жизни после выхода на пенсию. Чем раньше человек подключится к программе и чем дольше работодатель будет пополнять его счет, тем более значительный капитал сможет сформироваться", - уверен Беляков. Как правило, компания заключает договор с НПФ и перечисляет пенсионные взносы в пользу работников. В зависимости от условий конкретной программы сотрудник также может участвовать в накоплениях собственными взносами, а работодатель - дополнять их.</w:t>
      </w:r>
    </w:p>
    <w:p w14:paraId="51C59F7A" w14:textId="6CE67FC6" w:rsidR="0011202B" w:rsidRPr="00856518" w:rsidRDefault="0011202B" w:rsidP="0011202B">
      <w:r>
        <w:t>Для семейных сотрудников механизм особенно актуален. После рождения детей структура расходов меняется и долгосрочные накопления часто отходят на второй план. Корпоративная пенсионная программа ( КПП) позволяет не "выпадать" из процесса формирования пенсионного капитала и в периоды высокой финансовой нагрузки, добавляет доцент кафедры финансовых рынков и финансового инжиниринга Финансового университета при правительстве РФ Елена Алтухова. При этом КПП может быть частью более широкой системы корпоративной поддержки наряду с ДМС, жилищными программами, выплатами при рождении ребенка. Дополнять ее могут и другие инструменты долгосрочных сбережений, в том числе Программа долгосрочных сбережений (ПДС). В итоге работодатель помогает сотруднику не только решать текущие семейные задачи, но и формировать финансовую основу на будущее.</w:t>
      </w:r>
    </w:p>
    <w:p w14:paraId="0EFC7A21" w14:textId="74A1B8B4" w:rsidR="00BC5285" w:rsidRPr="00BC5285" w:rsidRDefault="00BC5285" w:rsidP="00BC5285">
      <w:pPr>
        <w:pStyle w:val="2"/>
      </w:pPr>
      <w:bookmarkStart w:id="30" w:name="_Toc238626570"/>
      <w:r w:rsidRPr="00BC5285">
        <w:t>Газета.</w:t>
      </w:r>
      <w:r w:rsidRPr="00BC5285">
        <w:rPr>
          <w:lang w:val="en-US"/>
        </w:rPr>
        <w:t>Ru</w:t>
      </w:r>
      <w:r w:rsidRPr="00BC5285">
        <w:t>, 26.08.2026</w:t>
      </w:r>
      <w:r w:rsidRPr="000965A7">
        <w:t xml:space="preserve">, </w:t>
      </w:r>
      <w:r w:rsidRPr="00BC5285">
        <w:t>Россиянам объяснили, как сменить пенсионный фонд без потери дохода</w:t>
      </w:r>
      <w:bookmarkEnd w:id="30"/>
    </w:p>
    <w:p w14:paraId="06E5F512" w14:textId="77777777" w:rsidR="00BC5285" w:rsidRPr="00BC5285" w:rsidRDefault="00BC5285" w:rsidP="00BC5285">
      <w:pPr>
        <w:pStyle w:val="3"/>
      </w:pPr>
      <w:bookmarkStart w:id="31" w:name="_Toc238626571"/>
      <w:r w:rsidRPr="00BC5285">
        <w:t>Чтобы сменить негосударственный пенсионный фонд и сохранить заработанный инвестиционный доход, россиянам следует заранее выяснить свой год его фиксации. Об этом «Газете.</w:t>
      </w:r>
      <w:r w:rsidRPr="00BC5285">
        <w:rPr>
          <w:lang w:val="en-US"/>
        </w:rPr>
        <w:t>Ru</w:t>
      </w:r>
      <w:r w:rsidRPr="00BC5285">
        <w:t xml:space="preserve">» рассказала директор по </w:t>
      </w:r>
      <w:r w:rsidRPr="00BC5285">
        <w:rPr>
          <w:lang w:val="en-US"/>
        </w:rPr>
        <w:t>GR</w:t>
      </w:r>
      <w:r w:rsidRPr="00BC5285">
        <w:t xml:space="preserve"> и юридическому сопровождению СберНПФ, партнер СберИнвестиций Наталия Каменская.</w:t>
      </w:r>
      <w:bookmarkEnd w:id="31"/>
    </w:p>
    <w:p w14:paraId="3EF7660B" w14:textId="77777777" w:rsidR="00BC5285" w:rsidRPr="000965A7" w:rsidRDefault="00BC5285" w:rsidP="00BC5285">
      <w:r w:rsidRPr="00BC5285">
        <w:t xml:space="preserve">«Инвестиционный доход закрепляется на пенсионном счете раз в пять лет. Если подать заявление о досрочном переходе именно в год такой фиксации, накопления поступят новому страховщику на следующий год без потерь. Проверить год фиксации можно в выписке из индивидуального лицевого счета на «Госуслугах», в Социальном фонде России или действующем НПФ. При досрочном переходе в другое время можно потерять инвестиционный доход, заработанный после последней фиксации. </w:t>
      </w:r>
      <w:r w:rsidRPr="000965A7">
        <w:t>Размер возможных потерь следует уточнить в текущем НПФ или Социальном фонде до подачи заявления», — предупредила Каменская.</w:t>
      </w:r>
    </w:p>
    <w:p w14:paraId="341277CF" w14:textId="77777777" w:rsidR="00BC5285" w:rsidRPr="000965A7" w:rsidRDefault="00BC5285" w:rsidP="00BC5285">
      <w:r w:rsidRPr="000965A7">
        <w:t>По ее словам, другой вариант — обычный переход, который занимает пять лет, но позволяет сохранить инвестиционный доход. Например, при подаче заявления в 2026 году средства вместе с заработанным доходом будут переданы новому НПФ в 2031-м, пояснила Каменская.</w:t>
      </w:r>
    </w:p>
    <w:p w14:paraId="438B0270" w14:textId="77777777" w:rsidR="00BC5285" w:rsidRPr="000965A7" w:rsidRDefault="00BC5285" w:rsidP="00BC5285">
      <w:r w:rsidRPr="000965A7">
        <w:lastRenderedPageBreak/>
        <w:t>По ее словам, перед переводом накоплений необходимо заключить договор об обязательном пенсионном страховании с новым НПФ, а затем подать заявление в СФР. Сделать это можно через клиентскую службу фонда или «Госуслуги».</w:t>
      </w:r>
    </w:p>
    <w:p w14:paraId="46E94C0B" w14:textId="77777777" w:rsidR="00BC5285" w:rsidRPr="000965A7" w:rsidRDefault="00BC5285" w:rsidP="00BC5285">
      <w:r w:rsidRPr="000965A7">
        <w:t>Изменить решение можно до конца года: уведомление об отказе от смены страховщика необходимо направить в СФР не позднее 31 декабря. По данным Банка России, в 2025 году россияне потеряли 2,7 млрд рублей инвестиционного дохода из-за досрочных переходов между пенсионными фондами.</w:t>
      </w:r>
    </w:p>
    <w:p w14:paraId="7F17152A" w14:textId="77777777" w:rsidR="00BC5285" w:rsidRPr="000965A7" w:rsidRDefault="00BC5285" w:rsidP="00BC5285">
      <w:r w:rsidRPr="000965A7">
        <w:t>Ранее стало известно, сколько баллов нужно для средней пенсии.</w:t>
      </w:r>
    </w:p>
    <w:p w14:paraId="4E19B0E0" w14:textId="6B72DE9B" w:rsidR="00BC5285" w:rsidRPr="000965A7" w:rsidRDefault="00E93000" w:rsidP="00BC5285">
      <w:hyperlink r:id="rId8" w:history="1">
        <w:r w:rsidR="00BC5285" w:rsidRPr="004F60E4">
          <w:rPr>
            <w:rStyle w:val="a3"/>
            <w:lang w:val="en-US"/>
          </w:rPr>
          <w:t>https</w:t>
        </w:r>
        <w:r w:rsidR="00BC5285" w:rsidRPr="000965A7">
          <w:rPr>
            <w:rStyle w:val="a3"/>
          </w:rPr>
          <w:t>://</w:t>
        </w:r>
        <w:r w:rsidR="00BC5285" w:rsidRPr="004F60E4">
          <w:rPr>
            <w:rStyle w:val="a3"/>
            <w:lang w:val="en-US"/>
          </w:rPr>
          <w:t>www</w:t>
        </w:r>
        <w:r w:rsidR="00BC5285" w:rsidRPr="000965A7">
          <w:rPr>
            <w:rStyle w:val="a3"/>
          </w:rPr>
          <w:t>.</w:t>
        </w:r>
        <w:r w:rsidR="00BC5285" w:rsidRPr="004F60E4">
          <w:rPr>
            <w:rStyle w:val="a3"/>
            <w:lang w:val="en-US"/>
          </w:rPr>
          <w:t>gazeta</w:t>
        </w:r>
        <w:r w:rsidR="00BC5285" w:rsidRPr="000965A7">
          <w:rPr>
            <w:rStyle w:val="a3"/>
          </w:rPr>
          <w:t>.</w:t>
        </w:r>
        <w:r w:rsidR="00BC5285" w:rsidRPr="004F60E4">
          <w:rPr>
            <w:rStyle w:val="a3"/>
            <w:lang w:val="en-US"/>
          </w:rPr>
          <w:t>ru</w:t>
        </w:r>
        <w:r w:rsidR="00BC5285" w:rsidRPr="000965A7">
          <w:rPr>
            <w:rStyle w:val="a3"/>
          </w:rPr>
          <w:t>/</w:t>
        </w:r>
        <w:r w:rsidR="00BC5285" w:rsidRPr="004F60E4">
          <w:rPr>
            <w:rStyle w:val="a3"/>
            <w:lang w:val="en-US"/>
          </w:rPr>
          <w:t>business</w:t>
        </w:r>
        <w:r w:rsidR="00BC5285" w:rsidRPr="000965A7">
          <w:rPr>
            <w:rStyle w:val="a3"/>
          </w:rPr>
          <w:t>/</w:t>
        </w:r>
        <w:r w:rsidR="00BC5285" w:rsidRPr="004F60E4">
          <w:rPr>
            <w:rStyle w:val="a3"/>
            <w:lang w:val="en-US"/>
          </w:rPr>
          <w:t>news</w:t>
        </w:r>
        <w:r w:rsidR="00BC5285" w:rsidRPr="000965A7">
          <w:rPr>
            <w:rStyle w:val="a3"/>
          </w:rPr>
          <w:t>/2026/08/25/29174023.</w:t>
        </w:r>
        <w:r w:rsidR="00BC5285" w:rsidRPr="004F60E4">
          <w:rPr>
            <w:rStyle w:val="a3"/>
            <w:lang w:val="en-US"/>
          </w:rPr>
          <w:t>shtml</w:t>
        </w:r>
      </w:hyperlink>
      <w:r w:rsidR="00BC5285" w:rsidRPr="000965A7">
        <w:t xml:space="preserve"> </w:t>
      </w:r>
    </w:p>
    <w:p w14:paraId="589DD36B" w14:textId="21F73D17" w:rsidR="00BE7D30" w:rsidRPr="00535AEB" w:rsidRDefault="00BE7D30" w:rsidP="00BE7D30">
      <w:pPr>
        <w:pStyle w:val="2"/>
      </w:pPr>
      <w:bookmarkStart w:id="32" w:name="ф1"/>
      <w:bookmarkStart w:id="33" w:name="_Toc238626572"/>
      <w:bookmarkEnd w:id="32"/>
      <w:r w:rsidRPr="00535AEB">
        <w:t xml:space="preserve">Национальное Рейтинговое Агентство, 25.08.2026, НРА подтвердило некредитный рейтинг надежности и качества услуг АО </w:t>
      </w:r>
      <w:r w:rsidR="00832DD9">
        <w:t>«</w:t>
      </w:r>
      <w:r w:rsidR="00E128F1" w:rsidRPr="00535AEB">
        <w:t>НПФ</w:t>
      </w:r>
      <w:r w:rsidRPr="00535AEB">
        <w:t xml:space="preserve"> </w:t>
      </w:r>
      <w:r w:rsidR="00832DD9">
        <w:t>«</w:t>
      </w:r>
      <w:r w:rsidRPr="00535AEB">
        <w:t>Сургутнефтегаз</w:t>
      </w:r>
      <w:r w:rsidR="00832DD9">
        <w:t>»</w:t>
      </w:r>
      <w:r w:rsidRPr="00535AEB">
        <w:t xml:space="preserve"> на уровне </w:t>
      </w:r>
      <w:r w:rsidR="00832DD9">
        <w:t>«</w:t>
      </w:r>
      <w:r w:rsidRPr="00535AEB">
        <w:t>АAА|ru.pf|</w:t>
      </w:r>
      <w:r w:rsidR="00832DD9">
        <w:t>»</w:t>
      </w:r>
      <w:r w:rsidRPr="00535AEB">
        <w:t xml:space="preserve"> по национальной рейтинговой шкале </w:t>
      </w:r>
      <w:r w:rsidR="00E128F1" w:rsidRPr="00535AEB">
        <w:t>НПФ</w:t>
      </w:r>
      <w:r w:rsidRPr="00535AEB">
        <w:t xml:space="preserve"> для Российской Федерации, прогноз </w:t>
      </w:r>
      <w:r w:rsidR="00832DD9">
        <w:t>«</w:t>
      </w:r>
      <w:r w:rsidRPr="00535AEB">
        <w:t>стабильный</w:t>
      </w:r>
      <w:r w:rsidR="00832DD9">
        <w:t>»</w:t>
      </w:r>
      <w:bookmarkEnd w:id="33"/>
    </w:p>
    <w:p w14:paraId="39C49FF7" w14:textId="7DD6D8AA" w:rsidR="00BE7D30" w:rsidRPr="00535AEB" w:rsidRDefault="00BE7D30" w:rsidP="00F279C0">
      <w:pPr>
        <w:pStyle w:val="3"/>
      </w:pPr>
      <w:bookmarkStart w:id="34" w:name="_Toc238626573"/>
      <w:r w:rsidRPr="00535AEB">
        <w:t xml:space="preserve">Общество с ограниченной ответственностью </w:t>
      </w:r>
      <w:r w:rsidR="00832DD9">
        <w:t>«</w:t>
      </w:r>
      <w:r w:rsidRPr="00535AEB">
        <w:t>Национальное Рейтинговое Агентство</w:t>
      </w:r>
      <w:r w:rsidR="00832DD9">
        <w:t>»</w:t>
      </w:r>
      <w:r w:rsidRPr="00535AEB">
        <w:t xml:space="preserve"> (далее – НРА, Агентство) подтвердило некредитный рейтинг надежности и качества услуг АО </w:t>
      </w:r>
      <w:r w:rsidR="00832DD9">
        <w:t>«</w:t>
      </w:r>
      <w:r w:rsidR="00E128F1" w:rsidRPr="00535AEB">
        <w:t>НПФ</w:t>
      </w:r>
      <w:r w:rsidRPr="00535AEB">
        <w:t xml:space="preserve"> </w:t>
      </w:r>
      <w:r w:rsidR="00832DD9">
        <w:t>«</w:t>
      </w:r>
      <w:r w:rsidRPr="00535AEB">
        <w:t>Сургутнефтегаз</w:t>
      </w:r>
      <w:r w:rsidR="00832DD9">
        <w:t>»</w:t>
      </w:r>
      <w:r w:rsidRPr="00535AEB">
        <w:t xml:space="preserve"> (далее – Фонд) на уровне </w:t>
      </w:r>
      <w:r w:rsidR="00832DD9">
        <w:t>«</w:t>
      </w:r>
      <w:r w:rsidRPr="00535AEB">
        <w:t>АAА|ru.pf|</w:t>
      </w:r>
      <w:r w:rsidR="00832DD9">
        <w:t>»</w:t>
      </w:r>
      <w:r w:rsidRPr="00535AEB">
        <w:t xml:space="preserve"> по национальной рейтинговой шкале </w:t>
      </w:r>
      <w:r w:rsidR="00E128F1" w:rsidRPr="00535AEB">
        <w:t>НПФ</w:t>
      </w:r>
      <w:r w:rsidRPr="00535AEB">
        <w:t xml:space="preserve"> для Российской Федерации, прогноз </w:t>
      </w:r>
      <w:r w:rsidR="00832DD9">
        <w:t>«</w:t>
      </w:r>
      <w:r w:rsidRPr="00535AEB">
        <w:t>стабильный</w:t>
      </w:r>
      <w:r w:rsidR="00832DD9">
        <w:t>»</w:t>
      </w:r>
      <w:r w:rsidRPr="00535AEB">
        <w:t>.</w:t>
      </w:r>
      <w:bookmarkEnd w:id="34"/>
    </w:p>
    <w:p w14:paraId="47399661" w14:textId="77777777" w:rsidR="00BE7D30" w:rsidRPr="00535AEB" w:rsidRDefault="00BE7D30" w:rsidP="00BE7D30">
      <w:r w:rsidRPr="00535AEB">
        <w:t>РЕЗЮМЕ</w:t>
      </w:r>
    </w:p>
    <w:p w14:paraId="074AE44E" w14:textId="71B72CD3" w:rsidR="00BE7D30" w:rsidRPr="00535AEB" w:rsidRDefault="00BE7D30" w:rsidP="00BE7D30">
      <w:r w:rsidRPr="00535AEB">
        <w:t xml:space="preserve">Некредитный рейтинг надежности и качества услуг (далее – Рейтинг) АО </w:t>
      </w:r>
      <w:r w:rsidR="00832DD9">
        <w:t>«</w:t>
      </w:r>
      <w:r w:rsidR="00E128F1" w:rsidRPr="00535AEB">
        <w:rPr>
          <w:b/>
          <w:bCs/>
        </w:rPr>
        <w:t>НПФ</w:t>
      </w:r>
      <w:r w:rsidRPr="00535AEB">
        <w:t xml:space="preserve"> </w:t>
      </w:r>
      <w:r w:rsidR="00832DD9">
        <w:t>«</w:t>
      </w:r>
      <w:r w:rsidRPr="00535AEB">
        <w:t>Сургутнефтегаз</w:t>
      </w:r>
      <w:r w:rsidR="00832DD9">
        <w:t>»</w:t>
      </w:r>
      <w:r w:rsidRPr="00535AEB">
        <w:t xml:space="preserve"> на уровне </w:t>
      </w:r>
      <w:r w:rsidR="00832DD9">
        <w:t>«</w:t>
      </w:r>
      <w:r w:rsidRPr="00535AEB">
        <w:t>AАА|ru.pf|</w:t>
      </w:r>
      <w:r w:rsidR="00832DD9">
        <w:t>»</w:t>
      </w:r>
      <w:r w:rsidRPr="00535AEB">
        <w:t xml:space="preserve"> обусловлен:</w:t>
      </w:r>
    </w:p>
    <w:p w14:paraId="5F252860" w14:textId="77777777" w:rsidR="00BE7D30" w:rsidRPr="00535AEB" w:rsidRDefault="00BE7D30" w:rsidP="00BE7D30">
      <w:r w:rsidRPr="00535AEB">
        <w:t>сохранением высокого инвестиционного качества пенсионных портфелей;</w:t>
      </w:r>
    </w:p>
    <w:p w14:paraId="2F8AD2E0" w14:textId="77777777" w:rsidR="00BE7D30" w:rsidRPr="00535AEB" w:rsidRDefault="00BE7D30" w:rsidP="00BE7D30">
      <w:r w:rsidRPr="00535AEB">
        <w:t>высоким качеством корпоративного управления и риск-менеджмента;</w:t>
      </w:r>
    </w:p>
    <w:p w14:paraId="7BC8B9B5" w14:textId="77777777" w:rsidR="00BE7D30" w:rsidRPr="00535AEB" w:rsidRDefault="00BE7D30" w:rsidP="00BE7D30">
      <w:r w:rsidRPr="00535AEB">
        <w:t>высокой степенью обеспеченности собственным капиталом;</w:t>
      </w:r>
    </w:p>
    <w:p w14:paraId="5E8948E4" w14:textId="77777777" w:rsidR="00BE7D30" w:rsidRPr="00535AEB" w:rsidRDefault="00BE7D30" w:rsidP="00BE7D30">
      <w:r w:rsidRPr="00535AEB">
        <w:t>высокой оценкой накопленной доходности;</w:t>
      </w:r>
    </w:p>
    <w:p w14:paraId="53BE41A5" w14:textId="77777777" w:rsidR="00BE7D30" w:rsidRPr="00535AEB" w:rsidRDefault="00BE7D30" w:rsidP="00BE7D30">
      <w:r w:rsidRPr="00535AEB">
        <w:t>комфортным качеством предлагаемых клиентам услуг;</w:t>
      </w:r>
    </w:p>
    <w:p w14:paraId="44E94995" w14:textId="77777777" w:rsidR="00BE7D30" w:rsidRPr="00535AEB" w:rsidRDefault="00BE7D30" w:rsidP="00BE7D30">
      <w:r w:rsidRPr="00535AEB">
        <w:t>достаточным уровнем диверсификации управляющих компаний.</w:t>
      </w:r>
    </w:p>
    <w:p w14:paraId="44B8AF85" w14:textId="77777777" w:rsidR="00BE7D30" w:rsidRPr="00535AEB" w:rsidRDefault="00BE7D30" w:rsidP="00BE7D30">
      <w:r w:rsidRPr="00535AEB">
        <w:t>Фонд имеет лицензию Банка России на осуществление деятельности по негосударственному пенсионному обеспечению (НПО) и пенсионному страхованию № 433 от 06.08.2014.</w:t>
      </w:r>
    </w:p>
    <w:p w14:paraId="7C326BB6" w14:textId="4AFB7C8E" w:rsidR="00BE7D30" w:rsidRPr="00535AEB" w:rsidRDefault="00BE7D30" w:rsidP="00BE7D30">
      <w:r w:rsidRPr="00535AEB">
        <w:t xml:space="preserve">Число застрахованных лиц, средства пенсионных накоплений которых переданы в Фонд на 31.03.2026, составляет 38 тыс. чел. (19-е место среди всех </w:t>
      </w:r>
      <w:r w:rsidR="00E128F1" w:rsidRPr="00535AEB">
        <w:rPr>
          <w:b/>
          <w:bCs/>
        </w:rPr>
        <w:t>НПФ</w:t>
      </w:r>
      <w:r w:rsidRPr="00535AEB">
        <w:t xml:space="preserve">), общий объем пенсионных накоплений равен 13,2 млрд руб. (11-е место среди всех </w:t>
      </w:r>
      <w:r w:rsidR="00E128F1" w:rsidRPr="00535AEB">
        <w:rPr>
          <w:b/>
          <w:bCs/>
        </w:rPr>
        <w:t>НПФ</w:t>
      </w:r>
      <w:r w:rsidRPr="00535AEB">
        <w:t xml:space="preserve">). Число участников НПО Фонда на 31.03.2026 составляет 57 тыс. чел. (19-е место среди всех </w:t>
      </w:r>
      <w:r w:rsidR="00E128F1" w:rsidRPr="00535AEB">
        <w:rPr>
          <w:b/>
          <w:bCs/>
        </w:rPr>
        <w:t>НПФ</w:t>
      </w:r>
      <w:r w:rsidRPr="00535AEB">
        <w:t xml:space="preserve">), общий объем пенсионных резервов – 39,4 млрд руб. (10-е место среди всех </w:t>
      </w:r>
      <w:r w:rsidR="00E128F1" w:rsidRPr="00535AEB">
        <w:rPr>
          <w:b/>
          <w:bCs/>
        </w:rPr>
        <w:t>НПФ</w:t>
      </w:r>
      <w:r w:rsidRPr="00535AEB">
        <w:t>).</w:t>
      </w:r>
    </w:p>
    <w:p w14:paraId="0D99F79C" w14:textId="4935C4B6" w:rsidR="00BE7D30" w:rsidRPr="00535AEB" w:rsidRDefault="00E93000" w:rsidP="00BE7D30">
      <w:hyperlink r:id="rId9" w:history="1">
        <w:r w:rsidR="00BE7D30" w:rsidRPr="00535AEB">
          <w:rPr>
            <w:rStyle w:val="a3"/>
          </w:rPr>
          <w:t>https://www.ra-national.ru/press_release/surgutneftgaz/45112/</w:t>
        </w:r>
      </w:hyperlink>
      <w:r w:rsidR="00BE7D30" w:rsidRPr="00535AEB">
        <w:t xml:space="preserve"> </w:t>
      </w:r>
    </w:p>
    <w:p w14:paraId="2E65F621" w14:textId="77777777" w:rsidR="008A31B2" w:rsidRPr="00535AEB" w:rsidRDefault="008A31B2" w:rsidP="008A31B2">
      <w:pPr>
        <w:pStyle w:val="2"/>
      </w:pPr>
      <w:bookmarkStart w:id="35" w:name="_Toc238626574"/>
      <w:r w:rsidRPr="00535AEB">
        <w:lastRenderedPageBreak/>
        <w:t>Общественная служба новостей, 25.08.2026, Цыганов заявил о налоговых льготах для корпоративных пенсий</w:t>
      </w:r>
      <w:bookmarkEnd w:id="35"/>
    </w:p>
    <w:p w14:paraId="18A01CDF" w14:textId="77777777" w:rsidR="008A31B2" w:rsidRPr="00535AEB" w:rsidRDefault="008A31B2" w:rsidP="00F279C0">
      <w:pPr>
        <w:pStyle w:val="3"/>
      </w:pPr>
      <w:bookmarkStart w:id="36" w:name="_Toc238626575"/>
      <w:r w:rsidRPr="00535AEB">
        <w:t>Российские работодатели получили возможность формировать будущую пенсию сотрудников за счет корпоративных пенсионных программ (КПП). Действующее законодательство разрешает компаниям направлять на эти цели до 12% от фонда оплаты труда (ФОТ), при этом страховые взносы в пределах данного лимита не уплачиваются.</w:t>
      </w:r>
      <w:bookmarkEnd w:id="36"/>
    </w:p>
    <w:p w14:paraId="51804910" w14:textId="23CE60DB" w:rsidR="008A31B2" w:rsidRPr="00535AEB" w:rsidRDefault="008A31B2" w:rsidP="008A31B2">
      <w:r w:rsidRPr="00535AEB">
        <w:t xml:space="preserve">Сведения об этом интернет-изданию </w:t>
      </w:r>
      <w:r w:rsidR="00832DD9">
        <w:t>«</w:t>
      </w:r>
      <w:r w:rsidRPr="00535AEB">
        <w:t>Подмосковье сегодня</w:t>
      </w:r>
      <w:r w:rsidR="00832DD9">
        <w:t>»</w:t>
      </w:r>
      <w:r w:rsidRPr="00535AEB">
        <w:t xml:space="preserve"> предоставил заведующий кафедрой страхования и экономики социальной сферы Финансового университета при Правительстве РФ Александр Цыганов.</w:t>
      </w:r>
    </w:p>
    <w:p w14:paraId="417FD18A" w14:textId="77777777" w:rsidR="008A31B2" w:rsidRPr="00535AEB" w:rsidRDefault="008A31B2" w:rsidP="008A31B2">
      <w:r w:rsidRPr="00535AEB">
        <w:t>По оценке эксперта, внедрение КПП выступает закономерным этапом эволюции рынка труда и свидетельствует о высокой социальной ответственности бизнеса. Государство, в свою очередь, предлагает работодателям налоговые преференции за прямое участие в обеспечении достойного уровня жизни сотрудников после завершения карьеры.</w:t>
      </w:r>
    </w:p>
    <w:p w14:paraId="5F967618" w14:textId="77777777" w:rsidR="008A31B2" w:rsidRPr="00535AEB" w:rsidRDefault="008A31B2" w:rsidP="008A31B2">
      <w:r w:rsidRPr="00535AEB">
        <w:t>В частности, средства, израсходованные компанией на формирование корпоративных пенсий, учитываются при исчислении налога на прибыль.</w:t>
      </w:r>
    </w:p>
    <w:p w14:paraId="2A3D6431" w14:textId="70514DE6" w:rsidR="008A31B2" w:rsidRPr="00535AEB" w:rsidRDefault="00832DD9" w:rsidP="008A31B2">
      <w:r>
        <w:t>«</w:t>
      </w:r>
      <w:r w:rsidR="008A31B2" w:rsidRPr="00535AEB">
        <w:t>Законодательство позволяет относить к таким расходам суммы в размере до 12% от фонда оплаты труда (ФОТ) и не платить страховые взносы в рамках этого лимита. Бизнес инвестирует в мотивацию персонала более эффективно, чем через прямое повышение окладов</w:t>
      </w:r>
      <w:r>
        <w:t>»</w:t>
      </w:r>
      <w:r w:rsidR="008A31B2" w:rsidRPr="00535AEB">
        <w:t>, - отметил Цыганов.</w:t>
      </w:r>
    </w:p>
    <w:p w14:paraId="10396DBE" w14:textId="77777777" w:rsidR="008A31B2" w:rsidRPr="00535AEB" w:rsidRDefault="008A31B2" w:rsidP="008A31B2">
      <w:r w:rsidRPr="00535AEB">
        <w:t>На сегодняшний день корпоративные пенсии внедряют преимущественно крупные предприятия.</w:t>
      </w:r>
    </w:p>
    <w:p w14:paraId="0633BF82" w14:textId="77777777" w:rsidR="008A31B2" w:rsidRPr="00535AEB" w:rsidRDefault="008A31B2" w:rsidP="008A31B2">
      <w:r w:rsidRPr="00535AEB">
        <w:t>Как ранее писала Общественная служба новостей, средний размер пенсии российских летчиков-испытателей по состоянию на 1 апреля 2026 года превысил 174 тысячи рублей в месяц.</w:t>
      </w:r>
    </w:p>
    <w:p w14:paraId="0A469B86" w14:textId="77777777" w:rsidR="008A31B2" w:rsidRPr="00535AEB" w:rsidRDefault="008A31B2" w:rsidP="008A31B2">
      <w:r w:rsidRPr="00535AEB">
        <w:t>Профессор кафедры государственных и муниципальных финансов РЭУ им. Г. В. Плеханова Юлия Финогенова заявила, что в России повысят пенсии пенсионерам, которым в мае исполнилось 80 лет.</w:t>
      </w:r>
    </w:p>
    <w:p w14:paraId="51C9071F" w14:textId="77777777" w:rsidR="008A31B2" w:rsidRPr="00535AEB" w:rsidRDefault="00E93000" w:rsidP="008A31B2">
      <w:hyperlink r:id="rId10" w:history="1">
        <w:r w:rsidR="008A31B2" w:rsidRPr="00535AEB">
          <w:rPr>
            <w:rStyle w:val="a3"/>
          </w:rPr>
          <w:t>https://www.osnmedia.ru/ekonomika/tsyganov-zayavil-o-nalogovyh-lgotah-dlya-korporativnyh-pensij/</w:t>
        </w:r>
      </w:hyperlink>
    </w:p>
    <w:p w14:paraId="56DE5E3A" w14:textId="77777777" w:rsidR="00244F2D" w:rsidRPr="00535AEB" w:rsidRDefault="00244F2D" w:rsidP="00244F2D">
      <w:pPr>
        <w:pStyle w:val="2"/>
      </w:pPr>
      <w:bookmarkStart w:id="37" w:name="ф2"/>
      <w:bookmarkStart w:id="38" w:name="_Toc238626576"/>
      <w:bookmarkEnd w:id="37"/>
      <w:r w:rsidRPr="00535AEB">
        <w:t>НПФ ПСБ, 25.08.2026, Более 100 000 клиентов вступили в программу долгосрочных сбережений НПФ ПСБ</w:t>
      </w:r>
      <w:bookmarkEnd w:id="38"/>
    </w:p>
    <w:p w14:paraId="2BD1B1E3" w14:textId="77777777" w:rsidR="00244F2D" w:rsidRPr="00535AEB" w:rsidRDefault="00244F2D" w:rsidP="00F279C0">
      <w:pPr>
        <w:pStyle w:val="3"/>
      </w:pPr>
      <w:bookmarkStart w:id="39" w:name="_Toc238626577"/>
      <w:r w:rsidRPr="00535AEB">
        <w:t>Количество участников программы долгосрочных сбережений (ПДС) НПФ ПСБ превысило отметку в 100 000 человек, что позволило фонду войти в число лидеров по динамике прироста клиентов на рынке ПДС по итогам первого полугодия 2026 года. Совокупные активы НПФ ПСБ достигли порядка 30 млрд рублей, увеличившись на 35% с начала года.</w:t>
      </w:r>
      <w:bookmarkEnd w:id="39"/>
    </w:p>
    <w:p w14:paraId="26A20AA3" w14:textId="77777777" w:rsidR="00244F2D" w:rsidRPr="00535AEB" w:rsidRDefault="00244F2D" w:rsidP="00244F2D">
      <w:r w:rsidRPr="00535AEB">
        <w:t>Рост числа клиентов ПДС стал закономерным итогом не только благодаря ценности самого продукта, но и последовательной работы НПФ ПСБ по повышению доступности и качества предоставляемых услуг.</w:t>
      </w:r>
    </w:p>
    <w:p w14:paraId="317ED965" w14:textId="6AE87FF6" w:rsidR="00244F2D" w:rsidRPr="00535AEB" w:rsidRDefault="00832DD9" w:rsidP="00244F2D">
      <w:r>
        <w:lastRenderedPageBreak/>
        <w:t>«</w:t>
      </w:r>
      <w:r w:rsidR="00244F2D" w:rsidRPr="00535AEB">
        <w:t>Преодоление отметки в 100 000 клиентов – это значимый рубеж, который стал возможен благодаря высокому доверию к Фонду и востребованности программы долгосрочных сбережений. Мы ценим выбор каждого клиента и продолжим совершенствовать наши продукты и сервисы, чтобы оставаться надёжным партнёром для долгосрочного планирования</w:t>
      </w:r>
      <w:r>
        <w:t>»</w:t>
      </w:r>
      <w:r w:rsidR="00244F2D" w:rsidRPr="00535AEB">
        <w:t>, – отметила Тамара Ваганова, генеральный директор НПФ ПСБ.</w:t>
      </w:r>
    </w:p>
    <w:p w14:paraId="6A66CAC9" w14:textId="77777777" w:rsidR="00244F2D" w:rsidRPr="00535AEB" w:rsidRDefault="00244F2D" w:rsidP="00244F2D">
      <w:r w:rsidRPr="00535AEB">
        <w:t>Программа долгосрочных сбережений даёт возможность копить на жильё, образование, дополнительную пенсию или другие крупные цели. Государство софинансирует</w:t>
      </w:r>
      <w:r w:rsidRPr="00535AEB">
        <w:rPr>
          <w:vertAlign w:val="superscript"/>
        </w:rPr>
        <w:t>1</w:t>
      </w:r>
      <w:r w:rsidRPr="00535AEB">
        <w:t xml:space="preserve"> взносы до 36 000 рублей в год в течение 10 лет, также доступен ежегодный налоговый вычет</w:t>
      </w:r>
      <w:r w:rsidRPr="00535AEB">
        <w:rPr>
          <w:vertAlign w:val="superscript"/>
        </w:rPr>
        <w:t>2</w:t>
      </w:r>
      <w:r w:rsidRPr="00535AEB">
        <w:t xml:space="preserve"> в размере 13-22% от суммы собственных взносов (лимит вычета - 400 000 рублей, возврат на карту – от 52 000 ₽ до 88 000 рублей), а все средства застрахованы АСВ до 2,8 млн рублей. Такое сочетание государственной поддержки и надёжности делает ПДС одним из самых привлекательных инструментов для долгосрочного планирования.</w:t>
      </w:r>
    </w:p>
    <w:p w14:paraId="047E6BB9" w14:textId="77777777" w:rsidR="00244F2D" w:rsidRPr="00535AEB" w:rsidRDefault="00244F2D" w:rsidP="00244F2D">
      <w:r w:rsidRPr="00535AEB">
        <w:t>Оформить договор ПДС можно в любом из более чем 800 отделений банка ПСБ по всей стране, включая воссоединенные регионы, или онлайн – через мобильное приложение, интернет-банк или сайт НПФ ПСБ. Цифровые каналы позволяют заключить договор за несколько минут, а развитая сеть отделений делает программу доступной для жителей самых отдалённых населённых пунктов.</w:t>
      </w:r>
    </w:p>
    <w:p w14:paraId="00F73E80" w14:textId="414772CB" w:rsidR="00244F2D" w:rsidRPr="00535AEB" w:rsidRDefault="00244F2D" w:rsidP="00244F2D">
      <w:r w:rsidRPr="00535AEB">
        <w:t xml:space="preserve">Высокий уровень надёжности НПФ ПСБ подтвержден независимым рейтинговым агентством: Национальное Рейтинговое Агентство присвоило фонду рейтинг на уровне </w:t>
      </w:r>
      <w:r w:rsidR="00832DD9">
        <w:t>«</w:t>
      </w:r>
      <w:r w:rsidRPr="00535AEB">
        <w:t>АА+|ru.pf|</w:t>
      </w:r>
      <w:r w:rsidR="00832DD9">
        <w:t>»</w:t>
      </w:r>
      <w:r w:rsidRPr="00535AEB">
        <w:t xml:space="preserve"> с прогнозом </w:t>
      </w:r>
      <w:r w:rsidR="00832DD9">
        <w:t>«</w:t>
      </w:r>
      <w:r w:rsidRPr="00535AEB">
        <w:t>стабильный</w:t>
      </w:r>
      <w:r w:rsidR="00832DD9">
        <w:t>»</w:t>
      </w:r>
      <w:r w:rsidRPr="00535AEB">
        <w:t>.</w:t>
      </w:r>
    </w:p>
    <w:p w14:paraId="28256102" w14:textId="2331668C" w:rsidR="00244F2D" w:rsidRPr="00535AEB" w:rsidRDefault="00244F2D" w:rsidP="00244F2D">
      <w:r w:rsidRPr="00535AEB">
        <w:rPr>
          <w:vertAlign w:val="superscript"/>
        </w:rPr>
        <w:t>1</w:t>
      </w:r>
      <w:r w:rsidRPr="00535AEB">
        <w:t xml:space="preserve"> Для получения софинансирования от государства необходимо вносить от 2000 рублей по итогам года. Софинансирование от государства осуществляется в соответствии со ст. 36.44 №75-ФЗ </w:t>
      </w:r>
      <w:r w:rsidR="00832DD9">
        <w:t>«</w:t>
      </w:r>
      <w:r w:rsidRPr="00535AEB">
        <w:t>О негосударственных пенсионных фондах</w:t>
      </w:r>
      <w:r w:rsidR="00832DD9">
        <w:t>»</w:t>
      </w:r>
      <w:r w:rsidRPr="00535AEB">
        <w:t>.</w:t>
      </w:r>
    </w:p>
    <w:p w14:paraId="3D075F85" w14:textId="77777777" w:rsidR="00244F2D" w:rsidRPr="00535AEB" w:rsidRDefault="00244F2D" w:rsidP="00244F2D">
      <w:r w:rsidRPr="00535AEB">
        <w:rPr>
          <w:vertAlign w:val="superscript"/>
        </w:rPr>
        <w:t>2</w:t>
      </w:r>
      <w:r w:rsidRPr="00535AEB">
        <w:t xml:space="preserve"> Налоговый вычет на долгосрочные сбережения предоставляется пpи уплате взносов на сумму не более 400 000 ₽ (включая взносы по НПО, ИИС и ДСЖ) за налоговый период (год) (пп. 1 п. 2 ст. 219.2 НК РФ). Сумма НДФЛ, которую можно вернуть, составляет 13% -22% от суммы взносов. Налогоплательщик имеет право на налоговый вычет при соблюдении условий, установленных п. 4 ст.219.2 НК РФ и пп. 4 п. 2 ст.219.2 НК РФ.</w:t>
      </w:r>
    </w:p>
    <w:p w14:paraId="28828471" w14:textId="7F7ADF56" w:rsidR="00244F2D" w:rsidRPr="00535AEB" w:rsidRDefault="00E93000" w:rsidP="00244F2D">
      <w:hyperlink r:id="rId11" w:history="1">
        <w:r w:rsidR="00244F2D" w:rsidRPr="00535AEB">
          <w:rPr>
            <w:rStyle w:val="a3"/>
          </w:rPr>
          <w:t>https://psbnpf.ru/news/bolee-100-000-klientov-vstupili-v-programmu-dolgosrochnykh-sberezheniy-npf-psb/</w:t>
        </w:r>
      </w:hyperlink>
      <w:r w:rsidR="00244F2D" w:rsidRPr="00535AEB">
        <w:t xml:space="preserve"> </w:t>
      </w:r>
    </w:p>
    <w:p w14:paraId="0C335A5B" w14:textId="77777777" w:rsidR="00C5459A" w:rsidRPr="00535AEB" w:rsidRDefault="00C5459A" w:rsidP="00C5459A">
      <w:pPr>
        <w:pStyle w:val="2"/>
      </w:pPr>
      <w:bookmarkStart w:id="40" w:name="_Toc238626578"/>
      <w:r w:rsidRPr="00535AEB">
        <w:t>СИА-Пресс, 25.08.2026, Две выплаты: как педагог из Югры использует ПДС и поддержку округа</w:t>
      </w:r>
      <w:bookmarkEnd w:id="40"/>
    </w:p>
    <w:p w14:paraId="291E10EE" w14:textId="77777777" w:rsidR="00C5459A" w:rsidRPr="00535AEB" w:rsidRDefault="00C5459A" w:rsidP="00F279C0">
      <w:pPr>
        <w:pStyle w:val="3"/>
      </w:pPr>
      <w:bookmarkStart w:id="41" w:name="_Toc238626579"/>
      <w:r w:rsidRPr="00535AEB">
        <w:t>В Югре больше 20 лет действует региональная система дополнительного пенсионного обеспечения работников бюджетной сферы. Сегодня ее возможности дополняет федеральная Программа долгосрочных сбережений. Ирина Потапова из Ханты-Мансийска получает выплаты по обеим программам.</w:t>
      </w:r>
      <w:bookmarkEnd w:id="41"/>
    </w:p>
    <w:p w14:paraId="017C32F6" w14:textId="2EF4374F" w:rsidR="00C5459A" w:rsidRPr="00535AEB" w:rsidRDefault="00C5459A" w:rsidP="00C5459A">
      <w:r w:rsidRPr="00535AEB">
        <w:t xml:space="preserve">Ирина Владимировна работает заместителем директора школы № 4 Ханты-Мансийска. Несколько лет назад она присоединилась к программе </w:t>
      </w:r>
      <w:r w:rsidR="00832DD9">
        <w:t>«</w:t>
      </w:r>
      <w:r w:rsidRPr="00535AEB">
        <w:t>Две пенсии для бюджетников</w:t>
      </w:r>
      <w:r w:rsidR="00832DD9">
        <w:t>»</w:t>
      </w:r>
      <w:r w:rsidRPr="00535AEB">
        <w:t xml:space="preserve"> и регулярно делала небольшие взносы.</w:t>
      </w:r>
    </w:p>
    <w:p w14:paraId="14BBB933" w14:textId="3E878001" w:rsidR="00C5459A" w:rsidRPr="00535AEB" w:rsidRDefault="00832DD9" w:rsidP="00C5459A">
      <w:r>
        <w:t>«</w:t>
      </w:r>
      <w:r w:rsidR="00C5459A" w:rsidRPr="00535AEB">
        <w:t>Не напрягали, не мешали, я их не чувствовала</w:t>
      </w:r>
      <w:r>
        <w:t>»</w:t>
      </w:r>
      <w:r w:rsidR="00C5459A" w:rsidRPr="00535AEB">
        <w:t>, – вспоминает Ирина.</w:t>
      </w:r>
    </w:p>
    <w:p w14:paraId="00BC84FE" w14:textId="77777777" w:rsidR="00C5459A" w:rsidRPr="00535AEB" w:rsidRDefault="00C5459A" w:rsidP="00C5459A">
      <w:r w:rsidRPr="00535AEB">
        <w:lastRenderedPageBreak/>
        <w:t>К личным взносам участника добавляются средства из бюджета Югры. Ханты-Мансийский НПФ инвестирует сформированные средства и начисляет инвестиционный доход. Таким образом за несколько лет у Ирины Потаповой сформировалась дополнительная пенсия, и теперь она получает ее вместе со страховой.</w:t>
      </w:r>
    </w:p>
    <w:p w14:paraId="5B46AA60" w14:textId="77777777" w:rsidR="00C5459A" w:rsidRPr="00535AEB" w:rsidRDefault="00C5459A" w:rsidP="00C5459A">
      <w:r w:rsidRPr="00535AEB">
        <w:t>Такой механизм поддержки бюджетников появился в Югре еще в 2004 году. Программа действует на основе окружного закона № 64-оз. Он позволяет работникам бюджетной сферы со стажем от пяти лет формировать дополнительную пенсию с участием средств бюджета Югры.</w:t>
      </w:r>
    </w:p>
    <w:p w14:paraId="4102F982" w14:textId="77777777" w:rsidR="00C5459A" w:rsidRPr="00535AEB" w:rsidRDefault="00C5459A" w:rsidP="00C5459A">
      <w:r w:rsidRPr="00535AEB">
        <w:t>За два десятилетия программа стала заметной частью региональной социальной политики. Договоры на формирование дополнительной пенсии заключили более 50 тысяч югорчан, свыше 10 тысяч из них уже получают региональную пенсию. Ханты-Мансийский НПФ участвует в реализации программы вместе с Правительством Югры.</w:t>
      </w:r>
    </w:p>
    <w:p w14:paraId="2A2AC8A5" w14:textId="77777777" w:rsidR="00C5459A" w:rsidRPr="00535AEB" w:rsidRDefault="00C5459A" w:rsidP="00C5459A">
      <w:r w:rsidRPr="00535AEB">
        <w:t>После назначения дополнительной региональной пенсии взаимодействие Ирины Потаповой с Ханты-Мансийским НПФ продолжилось уже в рамках Программы долгосрочных сбережений (ПДС). Разобраться в ее условиях помог специалист фонда.</w:t>
      </w:r>
    </w:p>
    <w:p w14:paraId="4660224E" w14:textId="7C04C8AB" w:rsidR="00C5459A" w:rsidRPr="00535AEB" w:rsidRDefault="00832DD9" w:rsidP="00C5459A">
      <w:r>
        <w:t>«</w:t>
      </w:r>
      <w:r w:rsidR="00C5459A" w:rsidRPr="00535AEB">
        <w:t>Когда человек с тобой в диалоге, показывает, объясняет, ты начинаешь вникать</w:t>
      </w:r>
      <w:r>
        <w:t>»</w:t>
      </w:r>
      <w:r w:rsidR="00C5459A" w:rsidRPr="00535AEB">
        <w:t>, – говорит она.</w:t>
      </w:r>
    </w:p>
    <w:p w14:paraId="7110E54C" w14:textId="77777777" w:rsidR="00C5459A" w:rsidRPr="00535AEB" w:rsidRDefault="00C5459A" w:rsidP="00C5459A">
      <w:r w:rsidRPr="00535AEB">
        <w:t>У Ирины было более 650 тысяч рублей пенсионных накоплений. Она заключила договор ПДС и перевела эти средства на счет долгосрочных сбережений. Такая возможность появилась у россиян с запуском федеральной программы в 2024 году: пенсионные накопления можно направить в ПДС в качестве единовременного взноса до назначения выплаты по обязательному пенсионному страхованию.</w:t>
      </w:r>
    </w:p>
    <w:p w14:paraId="30398215" w14:textId="77777777" w:rsidR="00C5459A" w:rsidRPr="00535AEB" w:rsidRDefault="00C5459A" w:rsidP="00C5459A">
      <w:r w:rsidRPr="00535AEB">
        <w:t>Если бы Ирина Потапова сохранила свои средства в системе обязательного пенсионного страхования, ее расчётная пожизненная пенсия составила бы около 2 400 рублей в месяц. В ПДС более гибкая система выплат. Ирина выбрала получать выплаты в течение пяти лет и теперь получает более 12 тысяч рублей ежемесячно.</w:t>
      </w:r>
    </w:p>
    <w:p w14:paraId="294021A4" w14:textId="1BB475B7" w:rsidR="00C5459A" w:rsidRPr="00535AEB" w:rsidRDefault="00C5459A" w:rsidP="00C5459A">
      <w:r w:rsidRPr="00535AEB">
        <w:t xml:space="preserve">Первая выплата поступила в июле. </w:t>
      </w:r>
      <w:r w:rsidR="00832DD9">
        <w:t>«</w:t>
      </w:r>
      <w:r w:rsidRPr="00535AEB">
        <w:t>Когда пришли первые деньги, я подумала: как здорово! Я и забыла про этот договор. Конечно, это подспорье</w:t>
      </w:r>
      <w:r w:rsidR="00832DD9">
        <w:t>»</w:t>
      </w:r>
      <w:r w:rsidRPr="00535AEB">
        <w:t>.</w:t>
      </w:r>
    </w:p>
    <w:p w14:paraId="1C576B65" w14:textId="77777777" w:rsidR="00C5459A" w:rsidRPr="00535AEB" w:rsidRDefault="00C5459A" w:rsidP="00C5459A">
      <w:r w:rsidRPr="00535AEB">
        <w:t>Региональная программа помогает бюджетникам Югры формировать дополнительную пенсию при участии окружного бюджета. Федеральная ПДС дает возможность использовать уже накопленные пенсионные средства по новым правилам и предусматривает государственное софинансирование личных взносов при выполнении установленных условий.</w:t>
      </w:r>
    </w:p>
    <w:p w14:paraId="60BFBADC" w14:textId="77777777" w:rsidR="00C5459A" w:rsidRPr="00535AEB" w:rsidRDefault="00C5459A" w:rsidP="00C5459A">
      <w:r w:rsidRPr="00535AEB">
        <w:t>Ханты-Мансийский НПФ реализует программу дополнительного пенсионного обеспечения более 20 лет. С запуском ПДС у клиентов фонда появился еще один инструмент, который можно сочетать с действующей в Югре системой поддержки бюджетников. Подробнее пдс.двепенсии.рф</w:t>
      </w:r>
    </w:p>
    <w:p w14:paraId="59A0D1E0" w14:textId="29612569" w:rsidR="00857E9B" w:rsidRPr="00535AEB" w:rsidRDefault="00E93000" w:rsidP="00C5459A">
      <w:hyperlink r:id="rId12" w:history="1">
        <w:r w:rsidR="00C5459A" w:rsidRPr="00535AEB">
          <w:rPr>
            <w:rStyle w:val="a3"/>
          </w:rPr>
          <w:t>https://siapress.ru/official/143631-hanti-mansiyskiy-npf-realizuet-programmu-dopolnitelnogo-pensionnogo-obespecheniya-bolee-20-let</w:t>
        </w:r>
      </w:hyperlink>
    </w:p>
    <w:p w14:paraId="273DA736" w14:textId="77777777" w:rsidR="00C5459A" w:rsidRPr="00535AEB" w:rsidRDefault="00C5459A" w:rsidP="00C5459A"/>
    <w:p w14:paraId="3F3BD793" w14:textId="77777777" w:rsidR="00111D7C" w:rsidRPr="00535AEB" w:rsidRDefault="00111D7C" w:rsidP="00111D7C">
      <w:pPr>
        <w:pStyle w:val="10"/>
      </w:pPr>
      <w:bookmarkStart w:id="42" w:name="_Toc165991073"/>
      <w:bookmarkStart w:id="43" w:name="_Toc99271691"/>
      <w:bookmarkStart w:id="44" w:name="_Toc99318654"/>
      <w:bookmarkStart w:id="45" w:name="_Toc99318783"/>
      <w:bookmarkStart w:id="46" w:name="_Toc396864672"/>
      <w:bookmarkStart w:id="47" w:name="_Toc238626580"/>
      <w:r w:rsidRPr="00535AEB">
        <w:lastRenderedPageBreak/>
        <w:t>Программа долгосрочных сбережений</w:t>
      </w:r>
      <w:bookmarkEnd w:id="42"/>
      <w:bookmarkEnd w:id="47"/>
    </w:p>
    <w:p w14:paraId="2419D036" w14:textId="77777777" w:rsidR="00D701DA" w:rsidRPr="00535AEB" w:rsidRDefault="00D701DA" w:rsidP="00CA5169">
      <w:pPr>
        <w:pStyle w:val="2"/>
      </w:pPr>
      <w:bookmarkStart w:id="48" w:name="_Toc238626581"/>
      <w:r w:rsidRPr="00535AEB">
        <w:t>Эксперт, 25.08.2026, Российский фондовый рынок — не казино</w:t>
      </w:r>
      <w:bookmarkEnd w:id="48"/>
    </w:p>
    <w:p w14:paraId="0D55703A" w14:textId="1EA06C0A" w:rsidR="00D701DA" w:rsidRPr="00535AEB" w:rsidRDefault="00D701DA" w:rsidP="00F279C0">
      <w:pPr>
        <w:pStyle w:val="3"/>
      </w:pPr>
      <w:bookmarkStart w:id="49" w:name="_Toc238626582"/>
      <w:r w:rsidRPr="00535AEB">
        <w:t xml:space="preserve">Фондовый рынок сейчас переживает период высокой волатильности, что отражается на настроениях инвесторов. Чтобы минимизировать потери, им следует тщательнее оценивать риски, заявила в интервью </w:t>
      </w:r>
      <w:r w:rsidR="00832DD9">
        <w:t>«</w:t>
      </w:r>
      <w:r w:rsidRPr="00535AEB">
        <w:t>Эксперту</w:t>
      </w:r>
      <w:r w:rsidR="00832DD9">
        <w:t>»</w:t>
      </w:r>
      <w:r w:rsidRPr="00535AEB">
        <w:t xml:space="preserve"> директор департамента инвестиционных финансовых посредников Банка России Ольга Шишлянникова.</w:t>
      </w:r>
      <w:bookmarkEnd w:id="49"/>
    </w:p>
    <w:p w14:paraId="70A74D2F" w14:textId="35B985DA" w:rsidR="00D701DA" w:rsidRPr="00832DD9" w:rsidRDefault="00CA5169" w:rsidP="00D701DA">
      <w:r w:rsidRPr="00832DD9">
        <w:t>&lt;</w:t>
      </w:r>
      <w:r w:rsidRPr="00535AEB">
        <w:t>…</w:t>
      </w:r>
      <w:r w:rsidRPr="00832DD9">
        <w:t>&gt;</w:t>
      </w:r>
    </w:p>
    <w:p w14:paraId="45CC20D1" w14:textId="0B652828" w:rsidR="00D701DA" w:rsidRPr="00535AEB" w:rsidRDefault="00D701DA" w:rsidP="00D701DA">
      <w:r w:rsidRPr="00535AEB">
        <w:t>— Предлагаю перейти от инвестиций к теме сбережений. Не могу не спросить про Программу долгосрочных сбережений (</w:t>
      </w:r>
      <w:r w:rsidR="00E128F1" w:rsidRPr="00535AEB">
        <w:rPr>
          <w:b/>
          <w:bCs/>
        </w:rPr>
        <w:t>ПДС</w:t>
      </w:r>
      <w:r w:rsidRPr="00535AEB">
        <w:t>). Как в ЦБ отнеслись к практике использования её предпенсионерами и пенсионерами в качестве высокодоходного срочного вклада?</w:t>
      </w:r>
    </w:p>
    <w:p w14:paraId="4313D907" w14:textId="77777777" w:rsidR="00D701DA" w:rsidRPr="00535AEB" w:rsidRDefault="00D701DA" w:rsidP="00D701DA">
      <w:r w:rsidRPr="00535AEB">
        <w:t>— Надо отдать должное финансовой грамотности наших людей, которые быстро просчитали выгоду от программы. Но таких людей было не слишком много — примерно 330 тыс. человек, и досрочно они забрали из программы порядка 10 млрд рублей. Всего заключено уже более 13 млн договоров на общую сумму более 1 трлн рублей. Конечно же, мы заинтересованы в том, чтобы в программу приходили молодые люди, а льготы были направлены прежде всего на стимулирование долгосрочных сбережений, а не краткосрочных.</w:t>
      </w:r>
    </w:p>
    <w:p w14:paraId="6B79B8FB" w14:textId="32BC136E" w:rsidR="00D701DA" w:rsidRPr="00535AEB" w:rsidRDefault="00D701DA" w:rsidP="00D701DA">
      <w:r w:rsidRPr="00535AEB">
        <w:t xml:space="preserve">Мы обсудили эту ситуацию с Минфином, это не секрет. Уже внесен в Госдуму проект соответствующего закона о том, что предпенсионеры смогут забирать софинансирование как минимум после пяти лет участия в </w:t>
      </w:r>
      <w:r w:rsidR="00E128F1" w:rsidRPr="00535AEB">
        <w:rPr>
          <w:b/>
          <w:bCs/>
        </w:rPr>
        <w:t>ПДС</w:t>
      </w:r>
      <w:r w:rsidRPr="00535AEB">
        <w:t>. Надеемся, что решение будет принято до конца 2026 года.</w:t>
      </w:r>
    </w:p>
    <w:p w14:paraId="37BA746A" w14:textId="2BB61B0F" w:rsidR="00D701DA" w:rsidRPr="00535AEB" w:rsidRDefault="00D701DA" w:rsidP="00D701DA">
      <w:r w:rsidRPr="00535AEB">
        <w:t xml:space="preserve">Эта норма не будет иметь обратной силы, она будет применяться в отношении новых участников программы, которые заключат договор уже после того, как закон начнет действовать. Напомню, что, если участник </w:t>
      </w:r>
      <w:r w:rsidR="00E128F1" w:rsidRPr="00535AEB">
        <w:rPr>
          <w:b/>
          <w:bCs/>
        </w:rPr>
        <w:t>ПДС</w:t>
      </w:r>
      <w:r w:rsidRPr="00535AEB">
        <w:t xml:space="preserve"> однажды уже забрал софинансирование, он больше не сможет воспользоваться этой преференцией при открытии новых договоров.</w:t>
      </w:r>
    </w:p>
    <w:p w14:paraId="0710CA79" w14:textId="169BABE7" w:rsidR="00D701DA" w:rsidRPr="00535AEB" w:rsidRDefault="00D701DA" w:rsidP="00D701DA">
      <w:r w:rsidRPr="00535AEB">
        <w:t xml:space="preserve">— Вам не кажется, что 15 лет — слишком большой срок для накоплений? Почему молодежь должна выбирать для сбережений </w:t>
      </w:r>
      <w:r w:rsidR="00E128F1" w:rsidRPr="00535AEB">
        <w:rPr>
          <w:b/>
          <w:bCs/>
        </w:rPr>
        <w:t>ПДС</w:t>
      </w:r>
      <w:r w:rsidRPr="00535AEB">
        <w:t>, а не другой инструмент? Тем более что на рынке такое большое разнообразие?</w:t>
      </w:r>
    </w:p>
    <w:p w14:paraId="2A342DC5" w14:textId="77777777" w:rsidR="00D701DA" w:rsidRPr="00535AEB" w:rsidRDefault="00D701DA" w:rsidP="00D701DA">
      <w:r w:rsidRPr="00535AEB">
        <w:t>— Вы правы, сейчас действительно на рынке много инструментов под разные цели и с разным горизонтом инвестирования. У каждого есть преимущества и недостатки, идеального продукта нет.</w:t>
      </w:r>
    </w:p>
    <w:p w14:paraId="2ECC9FAE" w14:textId="6B4EC224" w:rsidR="00D701DA" w:rsidRPr="00535AEB" w:rsidRDefault="00D701DA" w:rsidP="00D701DA">
      <w:r w:rsidRPr="00535AEB">
        <w:t xml:space="preserve">Почему мы считаем, что с помощью </w:t>
      </w:r>
      <w:r w:rsidR="00E128F1" w:rsidRPr="00535AEB">
        <w:rPr>
          <w:b/>
          <w:bCs/>
        </w:rPr>
        <w:t>ПДС</w:t>
      </w:r>
      <w:r w:rsidRPr="00535AEB">
        <w:t xml:space="preserve"> удобно копить и на покупку жилья, и на образование детей или просто создавать финансовую подушку безопасности, начиная с любого возраста? Ни один продукт не обладает таким широким набором льгот. Это софинансирование от государства — 36 тыс. рублей ежегодно на протяжении 10 лет, налоговые вычеты, гарантия сохранности средств в размере 2,8 млн рублей — в два раза больше, чем по обычным банковским вкладам. А сверх этой суммы гарантируется полный возврат полученных от государства денег (софинансирования) и переведенных в </w:t>
      </w:r>
      <w:r w:rsidR="00E128F1" w:rsidRPr="00535AEB">
        <w:rPr>
          <w:b/>
          <w:bCs/>
        </w:rPr>
        <w:t>ПДС</w:t>
      </w:r>
      <w:r w:rsidRPr="00535AEB">
        <w:t xml:space="preserve"> пенсионных накоплений.</w:t>
      </w:r>
    </w:p>
    <w:p w14:paraId="7B16AA21" w14:textId="4F7E62C8" w:rsidR="00D701DA" w:rsidRPr="00535AEB" w:rsidRDefault="00D701DA" w:rsidP="00D701DA">
      <w:r w:rsidRPr="00535AEB">
        <w:lastRenderedPageBreak/>
        <w:t xml:space="preserve">Надо сказать, что </w:t>
      </w:r>
      <w:bookmarkStart w:id="50" w:name="_Hlk238562759"/>
      <w:r w:rsidR="00E128F1" w:rsidRPr="00535AEB">
        <w:rPr>
          <w:b/>
          <w:bCs/>
        </w:rPr>
        <w:t>НПФ</w:t>
      </w:r>
      <w:r w:rsidRPr="00535AEB">
        <w:t xml:space="preserve"> неплохо заработали по итогам 2025 года: доходность по программам долгосрочного сбережения у них составила от 15,2 до 21,1% годовых. Эти цифры мы получили, опросив 11 крупнейших </w:t>
      </w:r>
      <w:r w:rsidR="00E128F1" w:rsidRPr="00535AEB">
        <w:rPr>
          <w:b/>
          <w:bCs/>
        </w:rPr>
        <w:t>НПФ</w:t>
      </w:r>
      <w:r w:rsidRPr="00535AEB">
        <w:t xml:space="preserve">, работающих с </w:t>
      </w:r>
      <w:r w:rsidR="00E128F1" w:rsidRPr="00535AEB">
        <w:rPr>
          <w:b/>
          <w:bCs/>
        </w:rPr>
        <w:t>ПДС</w:t>
      </w:r>
      <w:r w:rsidRPr="00535AEB">
        <w:t xml:space="preserve">. И это значительно выше уровня прошлогодней инфляции в 5,6%. Средневзвешенные процентные ставки по депозитам со сроком свыше трёх лет в среднем в течение 2025 года составили 10% годовых. И это без учета софинансирования со стороны государства и налоговых вычетов, которые, безусловно, увеличивают итоговый доход граждан в программе. Накопленная доходность </w:t>
      </w:r>
      <w:r w:rsidR="00E128F1" w:rsidRPr="00535AEB">
        <w:rPr>
          <w:b/>
          <w:bCs/>
        </w:rPr>
        <w:t>НПФ</w:t>
      </w:r>
      <w:r w:rsidRPr="00535AEB">
        <w:t xml:space="preserve"> за 2024–2025 годы варьируется от 30 до 45%, что существенно превышает накопленную инфляцию за этот же период — 15,6%</w:t>
      </w:r>
      <w:bookmarkEnd w:id="50"/>
      <w:r w:rsidRPr="00535AEB">
        <w:t>.</w:t>
      </w:r>
    </w:p>
    <w:p w14:paraId="2F899E9D" w14:textId="77777777" w:rsidR="00D701DA" w:rsidRPr="00535AEB" w:rsidRDefault="00D701DA" w:rsidP="00D701DA">
      <w:r w:rsidRPr="00535AEB">
        <w:t>Конечно, молодым людям сложно думать об инвестициях на таком длинном горизонте, это психологически сложно сделать. Но мы бы очень хотели, чтобы количество участвующих в программе молодых людей увеличивалось. И оно постепенно растет. Мы рассчитываем, что со временем программа станет популярной среди молодежи. Уже сейчас фонды адаптируют свои программы под аудиторию 25–45 лет, делая акцент на образовании детей и покупке жилья, разрабатывают выгодные партнёрские предложения, продвигают программу среди блогеров и самозанятых.</w:t>
      </w:r>
    </w:p>
    <w:p w14:paraId="4D96B2CB" w14:textId="2DB0DBD1" w:rsidR="00D701DA" w:rsidRPr="00535AEB" w:rsidRDefault="00D701DA" w:rsidP="00D701DA">
      <w:r w:rsidRPr="00535AEB">
        <w:t xml:space="preserve">— Закрыта ли тема включения страховых компаний в перечень операторов </w:t>
      </w:r>
      <w:r w:rsidR="00E128F1" w:rsidRPr="00535AEB">
        <w:rPr>
          <w:b/>
          <w:bCs/>
        </w:rPr>
        <w:t>ПДС</w:t>
      </w:r>
      <w:r w:rsidRPr="00535AEB">
        <w:t>?</w:t>
      </w:r>
    </w:p>
    <w:p w14:paraId="2955F3B5" w14:textId="5BAA8AD6" w:rsidR="00D701DA" w:rsidRPr="00535AEB" w:rsidRDefault="00D701DA" w:rsidP="00D701DA">
      <w:r w:rsidRPr="00535AEB">
        <w:t xml:space="preserve">— При обсуждении с участниками рынка выяснилось, что страховым компаниям, желающим участвовать в управлении счетами </w:t>
      </w:r>
      <w:r w:rsidR="00E128F1" w:rsidRPr="00535AEB">
        <w:rPr>
          <w:b/>
          <w:bCs/>
        </w:rPr>
        <w:t>ПДС</w:t>
      </w:r>
      <w:r w:rsidRPr="00535AEB">
        <w:t>, удобнее открыть свои собственные дочерние негосударственные пенсионные фонды. Что они и сделали. Это оказалось проще и менее затратно, чем создавать единые условия работы на этом рынке для разных организаций.</w:t>
      </w:r>
    </w:p>
    <w:p w14:paraId="6173380D" w14:textId="6053DE3C" w:rsidR="00D701DA" w:rsidRPr="00535AEB" w:rsidRDefault="00D701DA" w:rsidP="00D701DA">
      <w:r w:rsidRPr="00535AEB">
        <w:t>— Как вы относитесь к тому, чтобы разрешить негосударственным пенсионным фондам (</w:t>
      </w:r>
      <w:r w:rsidR="00E128F1" w:rsidRPr="00535AEB">
        <w:rPr>
          <w:b/>
          <w:bCs/>
        </w:rPr>
        <w:t>НПФ</w:t>
      </w:r>
      <w:r w:rsidRPr="00535AEB">
        <w:t>) наращивание доли акций в портфеле?</w:t>
      </w:r>
    </w:p>
    <w:p w14:paraId="1C3A27A3" w14:textId="5F25233B" w:rsidR="00D701DA" w:rsidRPr="00535AEB" w:rsidRDefault="00D701DA" w:rsidP="00D701DA">
      <w:r w:rsidRPr="00535AEB">
        <w:t xml:space="preserve">— Мы не против того, чтобы фонды больше инвестировали в акции, но это решение </w:t>
      </w:r>
      <w:r w:rsidR="00E128F1" w:rsidRPr="00535AEB">
        <w:rPr>
          <w:b/>
          <w:bCs/>
        </w:rPr>
        <w:t>НПФ</w:t>
      </w:r>
      <w:r w:rsidRPr="00535AEB">
        <w:t xml:space="preserve"> должны принимать самостоятельно, а не по указке сверху. Сейчас у нас действительно установлены ограничения по доле акций в портфеле в размере 40%, но с 1 января 2027 года они перестанут действовать.</w:t>
      </w:r>
    </w:p>
    <w:p w14:paraId="7E0F54AE" w14:textId="77777777" w:rsidR="00D701DA" w:rsidRPr="00535AEB" w:rsidRDefault="00D701DA" w:rsidP="00D701DA">
      <w:r w:rsidRPr="00535AEB">
        <w:t>На деле фонды сейчас имеют в среднем около 9% акций в своем портфеле, хотя у отдельных фондов эта доля доходит до 18%. Они сами, проанализировав ситуацию на рынке, не вкладывают больше денег в долевые бумаги. Фонды обязаны соблюдать правило о пятилетней безубыточности и обеспечивать свою устойчивость. Для этого мы постоянно проводим стресс-тестирование. Даже при самом плохом из возможных сценариев фонды проходят стресс-тестирование, если доля акций в их портфеле не превышает 35%. Это в разы больше, чем фактическая доля акций у среднего фонда.</w:t>
      </w:r>
    </w:p>
    <w:p w14:paraId="2D308774" w14:textId="77777777" w:rsidR="00D701DA" w:rsidRPr="00535AEB" w:rsidRDefault="00D701DA" w:rsidP="00D701DA">
      <w:r w:rsidRPr="00535AEB">
        <w:t>— Как вы оцениваете предложения заморозить срок индивидуальных инвестиционных счетов третьего типа (ИИС-3) на пяти годах и не повышать его дальше, а лучше даже снизить до трёх лет?</w:t>
      </w:r>
    </w:p>
    <w:p w14:paraId="39C94AE0" w14:textId="77777777" w:rsidR="00D701DA" w:rsidRPr="00535AEB" w:rsidRDefault="00D701DA" w:rsidP="00D701DA">
      <w:r w:rsidRPr="00535AEB">
        <w:t>— Эта дискуссия о налоговых льготах для инвесторов, и мы убеждены, что любая льгота должна преследовать определенную цель. Государство не должно раздавать деньги просто так. Льготы на три года для ИИС первых двух типов были нужны для того, чтобы привлечь розничных инвесторов на фондовый рынок. И это произошло: у нас люди массово пришли на рынок.</w:t>
      </w:r>
    </w:p>
    <w:p w14:paraId="7A4A5621" w14:textId="7D2D12A4" w:rsidR="00D701DA" w:rsidRPr="00535AEB" w:rsidRDefault="00D701DA" w:rsidP="00D701DA">
      <w:r w:rsidRPr="00535AEB">
        <w:lastRenderedPageBreak/>
        <w:t xml:space="preserve">Теперь цель льгот другая — стимулировать не краткосрочные сбережения и инвестиции, а долгосрочные. Поэтому мы договорились с рынком, что сначала срок ИИС-3 будет пять лет, а потом постепенно увеличится до десяти лет к 2032 году. С нашей точки зрения, настойчиво звучащие предложения пересмотреть эти правила необоснованны. Пересмотр срока ИИС-3 приведет к неоправданному арбитражу с другими финансовыми инструментами, по которым налоговая льгота предоставляется только при владении инструментами в течение десяти лет (например, </w:t>
      </w:r>
      <w:r w:rsidR="00E128F1" w:rsidRPr="00535AEB">
        <w:rPr>
          <w:b/>
          <w:bCs/>
        </w:rPr>
        <w:t>ПДС</w:t>
      </w:r>
      <w:r w:rsidRPr="00535AEB">
        <w:t>).</w:t>
      </w:r>
    </w:p>
    <w:p w14:paraId="10D71944" w14:textId="77777777" w:rsidR="00D701DA" w:rsidRPr="00535AEB" w:rsidRDefault="00D701DA" w:rsidP="00D701DA">
      <w:r w:rsidRPr="00535AEB">
        <w:t>Аргумент, что люди вообще не хотят открывать ИИС-3 на пятилетний срок, опровергается цифрами. В 2025 году приток средств на ИИС-3 превысил 100 млрд рублей. Это приличная цифра. Причем мы видим востребованность этого инструмента и у клиентов с небольшим чеком. А те, кому нужны краткосрочные инвестиции, всегда могут выбрать другие финансовые инструменты.</w:t>
      </w:r>
    </w:p>
    <w:p w14:paraId="75CA024F" w14:textId="1915F865" w:rsidR="00111D7C" w:rsidRPr="00856518" w:rsidRDefault="00E93000" w:rsidP="00D701DA">
      <w:hyperlink r:id="rId13" w:history="1">
        <w:r w:rsidR="00D701DA" w:rsidRPr="00535AEB">
          <w:rPr>
            <w:rStyle w:val="a3"/>
          </w:rPr>
          <w:t>https://expert.ru/intervyu/rossiyskiy-fondovyy-rynok-ne-kazino</w:t>
        </w:r>
      </w:hyperlink>
    </w:p>
    <w:p w14:paraId="0900E053" w14:textId="0B45CC44" w:rsidR="000965A7" w:rsidRPr="000965A7" w:rsidRDefault="000965A7" w:rsidP="000965A7">
      <w:pPr>
        <w:pStyle w:val="2"/>
      </w:pPr>
      <w:bookmarkStart w:id="51" w:name="_Toc238626583"/>
      <w:r w:rsidRPr="000965A7">
        <w:t>Комсомольская правда, 26.08.2026, Отложить деньги на ребенка и получить налоговый вычет: с 1 сентября вступают в силу новые правила</w:t>
      </w:r>
      <w:bookmarkEnd w:id="51"/>
    </w:p>
    <w:p w14:paraId="2B0E3A01" w14:textId="77777777" w:rsidR="000965A7" w:rsidRPr="000965A7" w:rsidRDefault="000965A7" w:rsidP="000965A7">
      <w:pPr>
        <w:pStyle w:val="3"/>
      </w:pPr>
      <w:bookmarkStart w:id="52" w:name="_Toc238626584"/>
      <w:r w:rsidRPr="000965A7">
        <w:t>Каждый родитель знает: дети - это счастье плюс бесконечные траты. Кружки, развивающие центры, спортивные секции, репетиторы, обучение в вузе Но деньги на все это можно откладывать буквально с рождения малыша. А с 1 сентября 2026 года вступают в силу важные изменения - увеличивается лимит налогового вычета по взносам в рамках долгосрочных сбережений - с 400 тысяч до 500 тысяч рублей на родителя, если его средства вкладываются в пользу ребенка до его совершеннолетия (или до 24 лет, если чадо учится очно).</w:t>
      </w:r>
      <w:bookmarkEnd w:id="52"/>
    </w:p>
    <w:p w14:paraId="5BD3F8DF" w14:textId="77777777" w:rsidR="000965A7" w:rsidRPr="000965A7" w:rsidRDefault="000965A7" w:rsidP="000965A7">
      <w:r w:rsidRPr="000965A7">
        <w:t>Чтобы получить максимальный вычет, нужно, чтобы это были взносы по различным сберегательным инструментам - пенсионным, страховым или инвестиционным (например, в рамках программы долгосрочных сбережений (ПДС), добровольного страхования жизни или по индивидуальному инвестиционному счету (ИИС)).</w:t>
      </w:r>
    </w:p>
    <w:p w14:paraId="6DFF6444" w14:textId="77777777" w:rsidR="000965A7" w:rsidRPr="000965A7" w:rsidRDefault="000965A7" w:rsidP="000965A7">
      <w:r w:rsidRPr="000965A7">
        <w:t>Важный нюанс: лимит в 500 тысяч рублей действует на каждого родителя. То есть в семье, где оба родителя копят на детей, максимальная сумма для вычета может составить 1 млн рублей в год.</w:t>
      </w:r>
    </w:p>
    <w:p w14:paraId="68C25949" w14:textId="77777777" w:rsidR="000965A7" w:rsidRPr="000965A7" w:rsidRDefault="000965A7" w:rsidP="000965A7">
      <w:r w:rsidRPr="000965A7">
        <w:t>Руководитель Дирекции финансовой грамотности НИФИ Минфина России и проекта «Моифинансы.рф» Дмитрий Модель приводит три наглядные ситуации.</w:t>
      </w:r>
    </w:p>
    <w:p w14:paraId="02E83FE2" w14:textId="77777777" w:rsidR="000965A7" w:rsidRPr="000965A7" w:rsidRDefault="000965A7" w:rsidP="000965A7">
      <w:r w:rsidRPr="000965A7">
        <w:t>1. Родитель внес 400 тысяч рублей на свой счет и еще 50 тысяч - на счет ребенка. Итого вложено 450 тысяч. Поскольку в этой сумме присутствуют «детские» взносы, лимит увеличен, и налоговый вычет можно получить со всей суммы - с 450 тысяч рублей.</w:t>
      </w:r>
    </w:p>
    <w:p w14:paraId="22E765F8" w14:textId="77777777" w:rsidR="000965A7" w:rsidRPr="000965A7" w:rsidRDefault="000965A7" w:rsidP="000965A7">
      <w:r w:rsidRPr="000965A7">
        <w:t>2. Родитель внес 300 тысяч на себя и 200 тысяч на ребенка. Итого 500 тысяч. Повышенный лимит позволяет учесть все 500 тысяч. Это максимум, больше не дадут.</w:t>
      </w:r>
    </w:p>
    <w:p w14:paraId="223F9CA9" w14:textId="77777777" w:rsidR="000965A7" w:rsidRPr="000965A7" w:rsidRDefault="000965A7" w:rsidP="000965A7">
      <w:r w:rsidRPr="000965A7">
        <w:t>3. Родитель внес 450 тысяч только на себя, на ребенка не копил. В этом случае повышенный лимит не применяется. Вычет дадут только с 400 тысяч рублей. Остальные 50 тысяч для налоговой льготы не учитываются.</w:t>
      </w:r>
    </w:p>
    <w:p w14:paraId="7D69C766" w14:textId="77777777" w:rsidR="000965A7" w:rsidRPr="000965A7" w:rsidRDefault="000965A7" w:rsidP="000965A7">
      <w:r w:rsidRPr="000965A7">
        <w:lastRenderedPageBreak/>
        <w:t>КАК ПОЛУЧИТЬ ПОВЫШЕННЫЙ ВЫЧЕТ</w:t>
      </w:r>
    </w:p>
    <w:p w14:paraId="5E13833F" w14:textId="77777777" w:rsidR="000965A7" w:rsidRPr="000965A7" w:rsidRDefault="000965A7" w:rsidP="000965A7">
      <w:r w:rsidRPr="000965A7">
        <w:t>Тут есть важный нюанс, который многие могут проглядеть. Получить вычет с повышенного лимита в 500 тысяч рублей можно только одним способом - подать налоговую декларацию в ФНС по окончании года.</w:t>
      </w:r>
    </w:p>
    <w:p w14:paraId="2D9EF702" w14:textId="77777777" w:rsidR="000965A7" w:rsidRPr="003147D4" w:rsidRDefault="000965A7" w:rsidP="000965A7">
      <w:r w:rsidRPr="003147D4">
        <w:t>То есть если вы вносили взносы в 2026 году, подавать декларацию можно не раньше 2027 года. А если вы оформляете вычет в том же году через работодателя (то есть вам просто перестают удерживать налог с зарплаты), то применяется стандартный лимит - 400 тысяч рублей. Повышенный - только через декларацию.</w:t>
      </w:r>
    </w:p>
    <w:p w14:paraId="4676C983" w14:textId="77777777" w:rsidR="000965A7" w:rsidRPr="003147D4" w:rsidRDefault="000965A7" w:rsidP="000965A7">
      <w:r w:rsidRPr="003147D4">
        <w:t>ПЯТЬ ВАЖНЫХ ПРАВИЛ, ЧТОБЫ НЕ ПОТЕРЯТЬ ВЫЧЕТ</w:t>
      </w:r>
    </w:p>
    <w:p w14:paraId="561D92DC" w14:textId="77777777" w:rsidR="000965A7" w:rsidRPr="003147D4" w:rsidRDefault="000965A7" w:rsidP="000965A7">
      <w:r w:rsidRPr="003147D4">
        <w:t>Дмитрий Модель обращает внимание на пять обязательных условий.</w:t>
      </w:r>
    </w:p>
    <w:p w14:paraId="4797EDD2" w14:textId="77777777" w:rsidR="000965A7" w:rsidRPr="003147D4" w:rsidRDefault="000965A7" w:rsidP="000965A7">
      <w:r w:rsidRPr="003147D4">
        <w:t>1. Количество договоров. По каждому инструменту одновременно может действовать не больше трех договоров. Не более трех ПДС, не более трех договоров страхования жизни, не более трех ИИС. Если у вас их больше, льгота не сработает.</w:t>
      </w:r>
    </w:p>
    <w:p w14:paraId="2A8B5A59" w14:textId="77777777" w:rsidR="000965A7" w:rsidRPr="003147D4" w:rsidRDefault="000965A7" w:rsidP="000965A7">
      <w:r w:rsidRPr="003147D4">
        <w:t>2. Минимальный срок. Минимальный срок договора - 10 лет. Но для тех, кто заключил договоры с 2024 по 2026 год включительно, действует переходный период - достаточно 5 лет. С 2027 года минимальный срок будет каждый год увеличиваться на один год, пока к 2031 году не достигнет 10 лет.</w:t>
      </w:r>
    </w:p>
    <w:p w14:paraId="3F15BFA1" w14:textId="77777777" w:rsidR="000965A7" w:rsidRPr="003147D4" w:rsidRDefault="000965A7" w:rsidP="000965A7">
      <w:r w:rsidRPr="003147D4">
        <w:t>3. Досрочное расторжение. Если вы расторгнете договор раньше минимального срока без уважительной причины (например, не для перевода средств в другой фонд и не для оплаты дорогостоящего лечения), всю сумму полученного налогового вычета придется вернуть государству. И еще заплатить пени. Это не шутка: деньги, которые вы уже вернули из бюджета, придется отдать обратно.</w:t>
      </w:r>
    </w:p>
    <w:p w14:paraId="40655F47" w14:textId="77777777" w:rsidR="000965A7" w:rsidRPr="003147D4" w:rsidRDefault="000965A7" w:rsidP="000965A7">
      <w:r w:rsidRPr="003147D4">
        <w:t>4. Общий лимит по всем инструментам. Лимит в 500 тысяч для родителей применяется ко всем инструментам совокупно. То есть если вы вложили 200 тысяч в ПДС и 300 тысяч в страхование жизни, в сумме это 500 тысяч - и вычет можно получить именно с общей суммы, а не с каждого инструмента по отдельности.</w:t>
      </w:r>
    </w:p>
    <w:p w14:paraId="0C04EDD4" w14:textId="77777777" w:rsidR="000965A7" w:rsidRPr="003147D4" w:rsidRDefault="000965A7" w:rsidP="000965A7">
      <w:r w:rsidRPr="003147D4">
        <w:t>5. Нельзя получить больше, чем вы заплатили налогов. Вернуть можно только ту сумму, которую вы уже перечислили в бюджет за год. Если вы заплатили 40 тысяч, больше вам не дадут, даже если по расчетам выходит 65 тысяч.</w:t>
      </w:r>
    </w:p>
    <w:p w14:paraId="342498FC" w14:textId="77777777" w:rsidR="000965A7" w:rsidRPr="003147D4" w:rsidRDefault="000965A7" w:rsidP="000965A7">
      <w:r w:rsidRPr="003147D4">
        <w:t xml:space="preserve">Внимательно изучите все правила, чтобы не потерять налоговый вычет. Фото: </w:t>
      </w:r>
      <w:r w:rsidRPr="000965A7">
        <w:rPr>
          <w:lang w:val="en-US"/>
        </w:rPr>
        <w:t>Prostock</w:t>
      </w:r>
      <w:r w:rsidRPr="003147D4">
        <w:t>-</w:t>
      </w:r>
      <w:r w:rsidRPr="000965A7">
        <w:rPr>
          <w:lang w:val="en-US"/>
        </w:rPr>
        <w:t>studio</w:t>
      </w:r>
      <w:r w:rsidRPr="003147D4">
        <w:t>/</w:t>
      </w:r>
      <w:r w:rsidRPr="000965A7">
        <w:rPr>
          <w:lang w:val="en-US"/>
        </w:rPr>
        <w:t>Shutterstock</w:t>
      </w:r>
      <w:r w:rsidRPr="003147D4">
        <w:t>/</w:t>
      </w:r>
      <w:r w:rsidRPr="000965A7">
        <w:rPr>
          <w:lang w:val="en-US"/>
        </w:rPr>
        <w:t>Fotodom</w:t>
      </w:r>
    </w:p>
    <w:p w14:paraId="7B0DD382" w14:textId="77777777" w:rsidR="000965A7" w:rsidRPr="003147D4" w:rsidRDefault="000965A7" w:rsidP="000965A7">
      <w:r w:rsidRPr="003147D4">
        <w:t>СКОЛЬКО ДЕНЕГ ВЕРНУТ</w:t>
      </w:r>
    </w:p>
    <w:p w14:paraId="5C782BDE" w14:textId="77777777" w:rsidR="000965A7" w:rsidRPr="003147D4" w:rsidRDefault="000965A7" w:rsidP="000965A7">
      <w:r w:rsidRPr="003147D4">
        <w:t>Тут все зависит от вашей ставки НДФЛ. Дмитрий Модель приводит такие цифры.</w:t>
      </w:r>
    </w:p>
    <w:p w14:paraId="0937D76B" w14:textId="77777777" w:rsidR="000965A7" w:rsidRPr="003147D4" w:rsidRDefault="000965A7" w:rsidP="000965A7">
      <w:r w:rsidRPr="003147D4">
        <w:t>При ставке 13% (стандартная для большинства россиян) максимальная сумма возврата составит:</w:t>
      </w:r>
    </w:p>
    <w:p w14:paraId="3E4FC956" w14:textId="77777777" w:rsidR="000965A7" w:rsidRPr="003147D4" w:rsidRDefault="000965A7" w:rsidP="000965A7">
      <w:r w:rsidRPr="003147D4">
        <w:t>- при лимите 400 тысяч рублей - 52 тысячи рублей;</w:t>
      </w:r>
    </w:p>
    <w:p w14:paraId="15EBBB31" w14:textId="77777777" w:rsidR="000965A7" w:rsidRPr="003147D4" w:rsidRDefault="000965A7" w:rsidP="000965A7">
      <w:r w:rsidRPr="003147D4">
        <w:t>- при повышенном лимите 500 тысяч рублей - 65 тысяч рублей.</w:t>
      </w:r>
    </w:p>
    <w:p w14:paraId="0F78FD34" w14:textId="77777777" w:rsidR="000965A7" w:rsidRPr="003147D4" w:rsidRDefault="000965A7" w:rsidP="000965A7">
      <w:r w:rsidRPr="003147D4">
        <w:t>При ставке 15% (такую сумму кто зарабатывает от 2,4 млн до 5 млн рублей в год):</w:t>
      </w:r>
    </w:p>
    <w:p w14:paraId="2F96626C" w14:textId="77777777" w:rsidR="000965A7" w:rsidRPr="003147D4" w:rsidRDefault="000965A7" w:rsidP="000965A7">
      <w:r w:rsidRPr="003147D4">
        <w:t>- при лимите 400 тысяч рублей - 60 тысяч рублей;</w:t>
      </w:r>
    </w:p>
    <w:p w14:paraId="374A9B5B" w14:textId="77777777" w:rsidR="000965A7" w:rsidRPr="003147D4" w:rsidRDefault="000965A7" w:rsidP="000965A7">
      <w:r w:rsidRPr="003147D4">
        <w:t>- при лимите 500 тысяч рублей - 75 тысяч рублей.</w:t>
      </w:r>
    </w:p>
    <w:p w14:paraId="4436CEE5" w14:textId="77777777" w:rsidR="000965A7" w:rsidRPr="003147D4" w:rsidRDefault="000965A7" w:rsidP="000965A7">
      <w:r w:rsidRPr="003147D4">
        <w:lastRenderedPageBreak/>
        <w:t>Для тех, кто попадает под более высокие ставки прогрессивной шкалы (до 22%), сумма возврата будет пропорционально выше. Но главное ограничение - размер уплаченного вами НДФЛ за год, напоминает эксперт.</w:t>
      </w:r>
    </w:p>
    <w:p w14:paraId="05AC030F" w14:textId="77777777" w:rsidR="000965A7" w:rsidRPr="003147D4" w:rsidRDefault="000965A7" w:rsidP="000965A7">
      <w:r w:rsidRPr="003147D4">
        <w:t>КОМУ ЭТО ВЫГОДНО В ПЕРВУЮ ОЧЕРЕДЬ</w:t>
      </w:r>
    </w:p>
    <w:p w14:paraId="32FDFE16" w14:textId="77777777" w:rsidR="000965A7" w:rsidRPr="003147D4" w:rsidRDefault="000965A7" w:rsidP="000965A7">
      <w:r w:rsidRPr="003147D4">
        <w:t>Нововведение явно рассчитано на семьи с детьми, которые уже сейчас думают о будущем и готовы откладывать деньги на долгий срок. По сути, государство говорит: «Копите на детей - мы вернем вам часть налогов». И если раньше максимальный возврат составлял 52 тысячи рублей в год, то теперь для родителей он может вырасти до 65 тысяч (а для высокодоходных - до 75 тысяч и более).</w:t>
      </w:r>
    </w:p>
    <w:p w14:paraId="55096F34" w14:textId="77777777" w:rsidR="000965A7" w:rsidRPr="003147D4" w:rsidRDefault="000965A7" w:rsidP="000965A7">
      <w:r w:rsidRPr="003147D4">
        <w:t>Разница в 13 тысяч рублей - это, возможно, не космическая сумма, но, как говорится, копейка рубль бережет. Тем более, что вычет можно получать каждый год в течение всего срока действия договора. А это 5 или даже 10 лет. Умножаем 13 тысяч на 10 - получается 130 тысяч дополнительных рублей из бюджета. За эти деньги можно, например, оплатить ребенку год занятий с репетитором или купить хороший ноутбук для учебы. А если на детей копят оба родителя, эта сумма будет вдвое выше.</w:t>
      </w:r>
    </w:p>
    <w:p w14:paraId="65FBF63B" w14:textId="77777777" w:rsidR="000965A7" w:rsidRPr="003147D4" w:rsidRDefault="000965A7" w:rsidP="000965A7">
      <w:r w:rsidRPr="003147D4">
        <w:t>Юлия ХОЖАТЕЛЕВА | Сайт «Комсомольской правды»</w:t>
      </w:r>
    </w:p>
    <w:p w14:paraId="6A871739" w14:textId="61914191" w:rsidR="000965A7" w:rsidRPr="003147D4" w:rsidRDefault="00E93000" w:rsidP="000965A7">
      <w:hyperlink r:id="rId14" w:history="1">
        <w:r w:rsidR="000965A7" w:rsidRPr="004F60E4">
          <w:rPr>
            <w:rStyle w:val="a3"/>
            <w:lang w:val="en-US"/>
          </w:rPr>
          <w:t>https</w:t>
        </w:r>
        <w:r w:rsidR="000965A7" w:rsidRPr="003147D4">
          <w:rPr>
            <w:rStyle w:val="a3"/>
          </w:rPr>
          <w:t>://</w:t>
        </w:r>
        <w:r w:rsidR="000965A7" w:rsidRPr="004F60E4">
          <w:rPr>
            <w:rStyle w:val="a3"/>
            <w:lang w:val="en-US"/>
          </w:rPr>
          <w:t>www</w:t>
        </w:r>
        <w:r w:rsidR="000965A7" w:rsidRPr="003147D4">
          <w:rPr>
            <w:rStyle w:val="a3"/>
          </w:rPr>
          <w:t>.</w:t>
        </w:r>
        <w:r w:rsidR="000965A7" w:rsidRPr="004F60E4">
          <w:rPr>
            <w:rStyle w:val="a3"/>
            <w:lang w:val="en-US"/>
          </w:rPr>
          <w:t>kp</w:t>
        </w:r>
        <w:r w:rsidR="000965A7" w:rsidRPr="003147D4">
          <w:rPr>
            <w:rStyle w:val="a3"/>
          </w:rPr>
          <w:t>.</w:t>
        </w:r>
        <w:r w:rsidR="000965A7" w:rsidRPr="004F60E4">
          <w:rPr>
            <w:rStyle w:val="a3"/>
            <w:lang w:val="en-US"/>
          </w:rPr>
          <w:t>ru</w:t>
        </w:r>
        <w:r w:rsidR="000965A7" w:rsidRPr="003147D4">
          <w:rPr>
            <w:rStyle w:val="a3"/>
          </w:rPr>
          <w:t>/</w:t>
        </w:r>
        <w:r w:rsidR="000965A7" w:rsidRPr="004F60E4">
          <w:rPr>
            <w:rStyle w:val="a3"/>
            <w:lang w:val="en-US"/>
          </w:rPr>
          <w:t>daily</w:t>
        </w:r>
        <w:r w:rsidR="000965A7" w:rsidRPr="003147D4">
          <w:rPr>
            <w:rStyle w:val="a3"/>
          </w:rPr>
          <w:t>/277809.4/5294471/?</w:t>
        </w:r>
        <w:r w:rsidR="000965A7" w:rsidRPr="004F60E4">
          <w:rPr>
            <w:rStyle w:val="a3"/>
            <w:lang w:val="en-US"/>
          </w:rPr>
          <w:t>from</w:t>
        </w:r>
        <w:r w:rsidR="000965A7" w:rsidRPr="003147D4">
          <w:rPr>
            <w:rStyle w:val="a3"/>
          </w:rPr>
          <w:t>=</w:t>
        </w:r>
        <w:r w:rsidR="000965A7" w:rsidRPr="004F60E4">
          <w:rPr>
            <w:rStyle w:val="a3"/>
            <w:lang w:val="en-US"/>
          </w:rPr>
          <w:t>integrum</w:t>
        </w:r>
      </w:hyperlink>
      <w:r w:rsidR="000965A7" w:rsidRPr="003147D4">
        <w:t xml:space="preserve"> </w:t>
      </w:r>
    </w:p>
    <w:p w14:paraId="14AB5BA6" w14:textId="77777777" w:rsidR="002E7750" w:rsidRPr="00535AEB" w:rsidRDefault="002E7750" w:rsidP="002E7750">
      <w:pPr>
        <w:pStyle w:val="2"/>
      </w:pPr>
      <w:bookmarkStart w:id="53" w:name="ф3"/>
      <w:bookmarkStart w:id="54" w:name="_Toc238626585"/>
      <w:bookmarkEnd w:id="53"/>
      <w:r w:rsidRPr="00535AEB">
        <w:t>ТАСС, 25.08.2026, ЦБ надеется на принятие закона о хранении средств в ПДС минимум пять лет</w:t>
      </w:r>
      <w:bookmarkEnd w:id="54"/>
    </w:p>
    <w:p w14:paraId="0CE79F30" w14:textId="50E7251E" w:rsidR="002E7750" w:rsidRPr="00535AEB" w:rsidRDefault="002E7750" w:rsidP="00F279C0">
      <w:pPr>
        <w:pStyle w:val="3"/>
      </w:pPr>
      <w:bookmarkStart w:id="55" w:name="_Toc238626586"/>
      <w:r w:rsidRPr="00535AEB">
        <w:t xml:space="preserve">Банк России надеется, что закон о том, что предпенсионеры смогут забирать софинансирование из программы долгосрочных сбережений (ПДС) как минимум после пяти лет участия в ПДС, будет принят до конца 2026 года. Об этом в интервью </w:t>
      </w:r>
      <w:r w:rsidR="00832DD9">
        <w:t>«</w:t>
      </w:r>
      <w:r w:rsidRPr="00535AEB">
        <w:t>Эксперту</w:t>
      </w:r>
      <w:r w:rsidR="00832DD9">
        <w:t>»</w:t>
      </w:r>
      <w:r w:rsidRPr="00535AEB">
        <w:t xml:space="preserve"> заявила директор департамента инвестиционных финансовых посредников Банка России Ольга Шишлянникова.</w:t>
      </w:r>
      <w:bookmarkEnd w:id="55"/>
    </w:p>
    <w:p w14:paraId="2CD2AA8A" w14:textId="39472D79" w:rsidR="002E7750" w:rsidRPr="00535AEB" w:rsidRDefault="00832DD9" w:rsidP="002E7750">
      <w:r>
        <w:t>«</w:t>
      </w:r>
      <w:r w:rsidR="002E7750" w:rsidRPr="00535AEB">
        <w:t>Мы обсудили эту ситуацию с Минфином, это не секрет. Уже внесен в Госдуму проект соответствующего закона о том, что предпенсионеры смогут забирать софинансирование как минимум после пяти лет участия в ПДС. Надеемся, что решение будет принято до конца 2026 года</w:t>
      </w:r>
      <w:r>
        <w:t>»</w:t>
      </w:r>
      <w:r w:rsidR="002E7750" w:rsidRPr="00535AEB">
        <w:t>, - отметила она.</w:t>
      </w:r>
    </w:p>
    <w:p w14:paraId="28E52928" w14:textId="0BB7E960" w:rsidR="002E7750" w:rsidRPr="00535AEB" w:rsidRDefault="002E7750" w:rsidP="002E7750">
      <w:r w:rsidRPr="00535AEB">
        <w:t xml:space="preserve">Всего, по ее словам, заключено уже более 13 млн договоров ПДС на общую сумму более 1 трлн рублей. </w:t>
      </w:r>
      <w:r w:rsidR="00832DD9">
        <w:t>«</w:t>
      </w:r>
      <w:r w:rsidRPr="00535AEB">
        <w:t>Конечно же, мы заинтересованы в том, чтобы в программу приходили молодые люди, и льготы были направлены прежде всего на стимулирование долгосрочных сбережений, а не краткосрочных</w:t>
      </w:r>
      <w:r w:rsidR="00832DD9">
        <w:t>»</w:t>
      </w:r>
      <w:r w:rsidRPr="00535AEB">
        <w:t>, - подчеркнула Шишлянникова.</w:t>
      </w:r>
    </w:p>
    <w:p w14:paraId="7A689FC5" w14:textId="76E025CB" w:rsidR="002E7750" w:rsidRPr="00535AEB" w:rsidRDefault="00832DD9" w:rsidP="002E7750">
      <w:r>
        <w:t>«</w:t>
      </w:r>
      <w:r w:rsidR="002E7750" w:rsidRPr="00535AEB">
        <w:t>Эта норма не будет иметь обратной силы, она будет применяться по отношению к новым участникам программы, которые заключат договор уже после того, как закон начнет действовать. Напомню, что, если участник ПДС однажды уже забрал софинансирование, он уже больше не сможет воспользоваться этой преференцией при открытии новых договоров</w:t>
      </w:r>
      <w:r>
        <w:t>»</w:t>
      </w:r>
      <w:r w:rsidR="002E7750" w:rsidRPr="00535AEB">
        <w:t>, - заключила она.</w:t>
      </w:r>
    </w:p>
    <w:p w14:paraId="29BFDE15" w14:textId="2EE06214" w:rsidR="002E7750" w:rsidRPr="00535AEB" w:rsidRDefault="00E93000" w:rsidP="002E7750">
      <w:hyperlink r:id="rId15" w:history="1">
        <w:r w:rsidR="002E7750" w:rsidRPr="00535AEB">
          <w:rPr>
            <w:rStyle w:val="a3"/>
          </w:rPr>
          <w:t>https://tass.ru/ekonomika/28041809</w:t>
        </w:r>
      </w:hyperlink>
      <w:r w:rsidR="002E7750" w:rsidRPr="00535AEB">
        <w:t xml:space="preserve"> </w:t>
      </w:r>
    </w:p>
    <w:p w14:paraId="22EB533C" w14:textId="07AF5AA6" w:rsidR="00FB3A48" w:rsidRPr="00535AEB" w:rsidRDefault="00FB3A48" w:rsidP="00FB3A48">
      <w:pPr>
        <w:pStyle w:val="2"/>
      </w:pPr>
      <w:bookmarkStart w:id="56" w:name="_Toc238626587"/>
      <w:r w:rsidRPr="00535AEB">
        <w:lastRenderedPageBreak/>
        <w:t xml:space="preserve">РБК Инвестиции, 25.08.2026, В ЦБ ожидают принятия поправок о сроке снятия средств с </w:t>
      </w:r>
      <w:r w:rsidR="00E128F1" w:rsidRPr="00535AEB">
        <w:t>ПДС</w:t>
      </w:r>
      <w:r w:rsidRPr="00535AEB">
        <w:t xml:space="preserve"> до конца года</w:t>
      </w:r>
      <w:bookmarkEnd w:id="56"/>
    </w:p>
    <w:p w14:paraId="38E4DCFE" w14:textId="30D3EF0B" w:rsidR="00FB3A48" w:rsidRPr="00535AEB" w:rsidRDefault="00FB3A48" w:rsidP="00F279C0">
      <w:pPr>
        <w:pStyle w:val="3"/>
      </w:pPr>
      <w:bookmarkStart w:id="57" w:name="_Toc238626588"/>
      <w:r w:rsidRPr="00535AEB">
        <w:t xml:space="preserve">ЦБ рассчитывает на принятие поправок, которые увеличат срок вывода средств с </w:t>
      </w:r>
      <w:r w:rsidR="00E128F1" w:rsidRPr="00535AEB">
        <w:t>ПДС</w:t>
      </w:r>
      <w:r w:rsidRPr="00535AEB">
        <w:t xml:space="preserve"> к концу этого года. Сейчас проект документа внесен в Госдуму и его действие будет распространяться только на новых участников программы.</w:t>
      </w:r>
      <w:bookmarkEnd w:id="57"/>
    </w:p>
    <w:p w14:paraId="3EFEDEF4" w14:textId="37DAD311" w:rsidR="00FB3A48" w:rsidRPr="00535AEB" w:rsidRDefault="00FB3A48" w:rsidP="00FB3A48">
      <w:r w:rsidRPr="00535AEB">
        <w:t>В Банке России ожидают принятия поправок по увеличению срока вывода средств софинансирования программы долгосрочных сбережений (</w:t>
      </w:r>
      <w:r w:rsidR="00E128F1" w:rsidRPr="00535AEB">
        <w:rPr>
          <w:b/>
          <w:bCs/>
        </w:rPr>
        <w:t>ПДС</w:t>
      </w:r>
      <w:r w:rsidRPr="00535AEB">
        <w:t xml:space="preserve">) до пяти лет к концу этого года. Об этом сообщила директор департамента инвестиционных финансовых посредников Банка России Ольга Шишлянникова в интервью журналу </w:t>
      </w:r>
      <w:r w:rsidR="00832DD9">
        <w:t>«</w:t>
      </w:r>
      <w:r w:rsidRPr="00535AEB">
        <w:t>Эксперт</w:t>
      </w:r>
      <w:r w:rsidR="00832DD9">
        <w:t>»</w:t>
      </w:r>
      <w:r w:rsidRPr="00535AEB">
        <w:t>.</w:t>
      </w:r>
    </w:p>
    <w:p w14:paraId="52BC18F2" w14:textId="4F5F86CC" w:rsidR="00FB3A48" w:rsidRPr="00535AEB" w:rsidRDefault="00832DD9" w:rsidP="00FB3A48">
      <w:r>
        <w:t>«</w:t>
      </w:r>
      <w:r w:rsidR="00FB3A48" w:rsidRPr="00535AEB">
        <w:t xml:space="preserve">Мы обсудили эту ситуацию (досрочное снятие средств софинансирования с </w:t>
      </w:r>
      <w:r w:rsidR="00E128F1" w:rsidRPr="00535AEB">
        <w:rPr>
          <w:b/>
          <w:bCs/>
        </w:rPr>
        <w:t>ПДС</w:t>
      </w:r>
      <w:r w:rsidR="00FB3A48" w:rsidRPr="00535AEB">
        <w:t xml:space="preserve">. - РБК) с Минфином, это не секрет. Уже внесен в Госдуму проект соответствующего закона о том, что предпенсионеры смогут забирать софинансирование как минимум после пяти лет участия в </w:t>
      </w:r>
      <w:r w:rsidR="00E128F1" w:rsidRPr="00535AEB">
        <w:rPr>
          <w:b/>
          <w:bCs/>
        </w:rPr>
        <w:t>ПДС</w:t>
      </w:r>
      <w:r w:rsidR="00FB3A48" w:rsidRPr="00535AEB">
        <w:t>. Надеемся, что решение будет принято до конца 2026 года</w:t>
      </w:r>
      <w:r>
        <w:t>»</w:t>
      </w:r>
      <w:r w:rsidR="00FB3A48" w:rsidRPr="00535AEB">
        <w:t>, - сказала она.</w:t>
      </w:r>
    </w:p>
    <w:p w14:paraId="1515E1BF" w14:textId="20671591" w:rsidR="00FB3A48" w:rsidRPr="00535AEB" w:rsidRDefault="00FB3A48" w:rsidP="00FB3A48">
      <w:r w:rsidRPr="00535AEB">
        <w:t xml:space="preserve">Шишлянникова подчеркнула, что норма не будет иметь обратной силы, то есть она будет применяться только в отношении новых участников программы, которые заключат договор уже после вступления закона в силу. Она также напомнила, что, если участник </w:t>
      </w:r>
      <w:r w:rsidR="00E128F1" w:rsidRPr="00535AEB">
        <w:rPr>
          <w:b/>
          <w:bCs/>
        </w:rPr>
        <w:t>ПДС</w:t>
      </w:r>
      <w:r w:rsidRPr="00535AEB">
        <w:t xml:space="preserve"> однажды уже забрал средства софинансирования, он больше не сможет воспользоваться этой функцией при открытии новых договоров.</w:t>
      </w:r>
    </w:p>
    <w:p w14:paraId="03820A19" w14:textId="158EE3F8" w:rsidR="00FB3A48" w:rsidRPr="00535AEB" w:rsidRDefault="00FB3A48" w:rsidP="00FB3A48">
      <w:r w:rsidRPr="00535AEB">
        <w:t xml:space="preserve">Впервые о планах увеличить срок снятия средств софинансирования </w:t>
      </w:r>
      <w:r w:rsidR="00E128F1" w:rsidRPr="00535AEB">
        <w:rPr>
          <w:b/>
          <w:bCs/>
        </w:rPr>
        <w:t>ПДС</w:t>
      </w:r>
      <w:r w:rsidRPr="00535AEB">
        <w:t xml:space="preserve"> до пяти лет сообщил в феврале этого года замминистра финансов Иван Чебесков. По его словам, такая мера будет призвана остановить практику </w:t>
      </w:r>
      <w:r w:rsidR="00832DD9">
        <w:t>«</w:t>
      </w:r>
      <w:r w:rsidRPr="00535AEB">
        <w:t>быстрых денег</w:t>
      </w:r>
      <w:r w:rsidR="00832DD9">
        <w:t>»</w:t>
      </w:r>
      <w:r w:rsidRPr="00535AEB">
        <w:t xml:space="preserve"> и вернуть программе ее первоначальный смысл - долгосрочное инвестирование.</w:t>
      </w:r>
    </w:p>
    <w:p w14:paraId="2ECA0CEB" w14:textId="3A36E0ED" w:rsidR="00FB3A48" w:rsidRPr="00535AEB" w:rsidRDefault="00FB3A48" w:rsidP="00FB3A48">
      <w:r w:rsidRPr="00535AEB">
        <w:t xml:space="preserve">По итогам девяти месяцев 2025 года участники </w:t>
      </w:r>
      <w:r w:rsidR="00E128F1" w:rsidRPr="00535AEB">
        <w:rPr>
          <w:b/>
          <w:bCs/>
        </w:rPr>
        <w:t>ПДС</w:t>
      </w:r>
      <w:r w:rsidRPr="00535AEB">
        <w:t xml:space="preserve"> вывели 20,31 млрд, из них 17,95 млрд в третьем квартале, когда произошло зачисление на счета софинансирования от государства. Замминистра, комментируя столь крупный отток из </w:t>
      </w:r>
      <w:r w:rsidR="00E128F1" w:rsidRPr="00535AEB">
        <w:rPr>
          <w:b/>
          <w:bCs/>
        </w:rPr>
        <w:t>ПДС</w:t>
      </w:r>
      <w:r w:rsidRPr="00535AEB">
        <w:t xml:space="preserve">, отмечал, что ведомство предполагает, что средства из </w:t>
      </w:r>
      <w:r w:rsidR="00E128F1" w:rsidRPr="00535AEB">
        <w:rPr>
          <w:b/>
          <w:bCs/>
        </w:rPr>
        <w:t>ПДС</w:t>
      </w:r>
      <w:r w:rsidRPr="00535AEB">
        <w:t xml:space="preserve"> вывели и обналичили, закрыв счет, имеющие на это право пенсионеры и предпенсионеры, для которых изначально были предусмотрены более гибкие условия.</w:t>
      </w:r>
    </w:p>
    <w:p w14:paraId="185E50D1" w14:textId="77777777" w:rsidR="00FB3A48" w:rsidRPr="00535AEB" w:rsidRDefault="00FB3A48" w:rsidP="00FB3A48">
      <w:r w:rsidRPr="00535AEB">
        <w:t>Позднее инициативу Минфина поддержали и в ЦБ. Ольга Шишлянникова тогда подчеркнула, что слабый интерес молодежи к программе долгосрочных сбережений расстраивает ЦБ, и регулятор обсуждает вопрос обеспечения справедливости налоговых льгот для разных возрастных категорий.</w:t>
      </w:r>
    </w:p>
    <w:p w14:paraId="754F134D" w14:textId="00DB7F50" w:rsidR="00FB3A48" w:rsidRPr="00535AEB" w:rsidRDefault="00FB3A48" w:rsidP="00FB3A48">
      <w:r w:rsidRPr="00535AEB">
        <w:t xml:space="preserve">В конце марта председатель комитета Госдумы по финансовому рынку Анатолий Аксаков допускал, что внесение поправок о сроке снятия средств с </w:t>
      </w:r>
      <w:r w:rsidR="00E128F1" w:rsidRPr="00535AEB">
        <w:rPr>
          <w:b/>
          <w:bCs/>
        </w:rPr>
        <w:t>ПДС</w:t>
      </w:r>
      <w:r w:rsidRPr="00535AEB">
        <w:t xml:space="preserve"> весной с одного года до пяти лет может случиться уже весной 2026 года.</w:t>
      </w:r>
    </w:p>
    <w:p w14:paraId="75A465B5" w14:textId="183EDC34" w:rsidR="00FB3A48" w:rsidRPr="00535AEB" w:rsidRDefault="00FB3A48" w:rsidP="00FB3A48">
      <w:r w:rsidRPr="00535AEB">
        <w:t>Программа долгосрочных сбережений (</w:t>
      </w:r>
      <w:r w:rsidR="00E128F1" w:rsidRPr="00535AEB">
        <w:rPr>
          <w:b/>
          <w:bCs/>
        </w:rPr>
        <w:t>ПДС</w:t>
      </w:r>
      <w:r w:rsidRPr="00535AEB">
        <w:t>) - это добровольный накопительно-сберегательный продукт для граждан с участием государства, который заработал с начала 2024 года. Проект рассчитан на активное самостоятельное участие граждан в накоплении капитала на пенсию и другие долгосрочные цели - образование детей, покупку жилья и т.д.</w:t>
      </w:r>
    </w:p>
    <w:p w14:paraId="3EDED0F5" w14:textId="14CA8A02" w:rsidR="00FB3A48" w:rsidRPr="00535AEB" w:rsidRDefault="00FB3A48" w:rsidP="00FB3A48">
      <w:r w:rsidRPr="00535AEB">
        <w:lastRenderedPageBreak/>
        <w:t xml:space="preserve">Чтобы начать формировать сбережения, необходимо заключить договор с </w:t>
      </w:r>
      <w:r w:rsidR="00E128F1" w:rsidRPr="00535AEB">
        <w:rPr>
          <w:b/>
          <w:bCs/>
        </w:rPr>
        <w:t>НПФ</w:t>
      </w:r>
      <w:r w:rsidRPr="00535AEB">
        <w:t xml:space="preserve">, который является оператором программы. Также на счет </w:t>
      </w:r>
      <w:r w:rsidR="00E128F1" w:rsidRPr="00535AEB">
        <w:rPr>
          <w:b/>
          <w:bCs/>
        </w:rPr>
        <w:t>ПДС</w:t>
      </w:r>
      <w:r w:rsidRPr="00535AEB">
        <w:t xml:space="preserve"> можно перевести накопительную часть пенсии (ОПС). Государство в течение десяти лет будет софинансировать взносы участника программы в определенной пропорции - до 36 тыс. в год максимум.</w:t>
      </w:r>
    </w:p>
    <w:p w14:paraId="050318C1" w14:textId="3FB24ABA" w:rsidR="00FB3A48" w:rsidRPr="00535AEB" w:rsidRDefault="00FB3A48" w:rsidP="00FB3A48">
      <w:r w:rsidRPr="00535AEB">
        <w:t xml:space="preserve">Согласно данным мониторинга </w:t>
      </w:r>
      <w:r w:rsidR="00832DD9">
        <w:t>«</w:t>
      </w:r>
      <w:r w:rsidRPr="00535AEB">
        <w:t>РБК Инвестиций</w:t>
      </w:r>
      <w:r w:rsidR="00832DD9">
        <w:t>»</w:t>
      </w:r>
      <w:r w:rsidRPr="00535AEB">
        <w:t>, доходность по программам долгосрочных сбережений граждан (</w:t>
      </w:r>
      <w:r w:rsidR="00E128F1" w:rsidRPr="00535AEB">
        <w:rPr>
          <w:b/>
          <w:bCs/>
        </w:rPr>
        <w:t>ПДС</w:t>
      </w:r>
      <w:r w:rsidRPr="00535AEB">
        <w:t>) за первое полугодие 2026 года превысила инфляцию и составила 11-14% годовых.</w:t>
      </w:r>
    </w:p>
    <w:p w14:paraId="42DD032B" w14:textId="7834EF30" w:rsidR="00FB3A48" w:rsidRPr="00535AEB" w:rsidRDefault="00E93000" w:rsidP="00FB3A48">
      <w:hyperlink r:id="rId16" w:history="1">
        <w:r w:rsidR="00FB3A48" w:rsidRPr="00535AEB">
          <w:rPr>
            <w:rStyle w:val="a3"/>
          </w:rPr>
          <w:t>https://www.rbc.ru/quote/25/08/2026/6a8d4d3d9a79471c7a2eb0b0</w:t>
        </w:r>
      </w:hyperlink>
      <w:r w:rsidR="00FB3A48" w:rsidRPr="00535AEB">
        <w:t xml:space="preserve"> </w:t>
      </w:r>
    </w:p>
    <w:p w14:paraId="4F4B36DF" w14:textId="77777777" w:rsidR="00380A67" w:rsidRPr="00535AEB" w:rsidRDefault="00380A67" w:rsidP="00380A67">
      <w:pPr>
        <w:pStyle w:val="2"/>
      </w:pPr>
      <w:bookmarkStart w:id="58" w:name="ф4"/>
      <w:bookmarkStart w:id="59" w:name="_Toc238626589"/>
      <w:bookmarkEnd w:id="58"/>
      <w:r w:rsidRPr="00535AEB">
        <w:t>ТАСС, 25.08.2026, Объем средств по программе долгосрочных сбережений достиг 1,2 трлн рублей</w:t>
      </w:r>
      <w:bookmarkEnd w:id="59"/>
    </w:p>
    <w:p w14:paraId="1384F330" w14:textId="0D2DC104" w:rsidR="00380A67" w:rsidRPr="00535AEB" w:rsidRDefault="00380A67" w:rsidP="00F279C0">
      <w:pPr>
        <w:pStyle w:val="3"/>
      </w:pPr>
      <w:bookmarkStart w:id="60" w:name="_Toc238626590"/>
      <w:r w:rsidRPr="00535AEB">
        <w:t>С момента запуска программы долгосрочных сбережений (</w:t>
      </w:r>
      <w:r w:rsidR="00E128F1" w:rsidRPr="00535AEB">
        <w:t>ПДС</w:t>
      </w:r>
      <w:r w:rsidRPr="00535AEB">
        <w:t>) объем средств по заключенным договорам достиг почти 1,2 трлн рублей. Об этом сообщили ТАСС в пресс-службе Минфина России.</w:t>
      </w:r>
      <w:bookmarkEnd w:id="60"/>
    </w:p>
    <w:p w14:paraId="6E723AAC" w14:textId="5EA22361" w:rsidR="00380A67" w:rsidRPr="00535AEB" w:rsidRDefault="00832DD9" w:rsidP="00380A67">
      <w:r>
        <w:t>«</w:t>
      </w:r>
      <w:r w:rsidR="00380A67" w:rsidRPr="00535AEB">
        <w:t xml:space="preserve">По состоянию на 1 августа 2026 года с момента запуска программы объем средств по заключенным договорам по </w:t>
      </w:r>
      <w:r w:rsidR="00E128F1" w:rsidRPr="00535AEB">
        <w:rPr>
          <w:b/>
          <w:bCs/>
        </w:rPr>
        <w:t>ПДС</w:t>
      </w:r>
      <w:r w:rsidR="00380A67" w:rsidRPr="00535AEB">
        <w:t xml:space="preserve"> составил почти 1,2 трлн рублей</w:t>
      </w:r>
      <w:r>
        <w:t>»</w:t>
      </w:r>
      <w:r w:rsidR="00380A67" w:rsidRPr="00535AEB">
        <w:t>, - указано в сообщении.</w:t>
      </w:r>
    </w:p>
    <w:p w14:paraId="2F41C834" w14:textId="77777777" w:rsidR="00380A67" w:rsidRPr="00535AEB" w:rsidRDefault="00380A67" w:rsidP="00380A67">
      <w:r w:rsidRPr="00535AEB">
        <w:t>Программа долгосрочных сбережений действует с 1 января 2024 года. По программе гражданин может заключить договор с негосударственным пенсионным фондом, перевести в него для дальнейшего инвестирования ранее сформированные пенсионные накопления либо перечислить отдельные взносы.</w:t>
      </w:r>
    </w:p>
    <w:p w14:paraId="09AA4624" w14:textId="7FAC6189" w:rsidR="00380A67" w:rsidRPr="00535AEB" w:rsidRDefault="00380A67" w:rsidP="00380A67">
      <w:r w:rsidRPr="00535AEB">
        <w:t xml:space="preserve">Начать формировать сбережения может любой гражданин России с 18 лет. Для этого необходимо заключить договор с </w:t>
      </w:r>
      <w:r w:rsidR="00E128F1" w:rsidRPr="00535AEB">
        <w:rPr>
          <w:b/>
          <w:bCs/>
        </w:rPr>
        <w:t>НПФ</w:t>
      </w:r>
      <w:r w:rsidRPr="00535AEB">
        <w:t>, который является оператором программы. Минимальный срок участия в программе - 15 лет. До истечения этого срока участники программы могут начать получать выплаты в случае достижения 55 лет женщинами и 60 лет мужчинами. Средства граждан, внесенные в рамках программы, застрахованы государством на сумму 2,8 млн рублей.</w:t>
      </w:r>
    </w:p>
    <w:p w14:paraId="2A73271F" w14:textId="51C0D426" w:rsidR="00380A67" w:rsidRPr="00535AEB" w:rsidRDefault="00E93000" w:rsidP="00380A67">
      <w:hyperlink r:id="rId17" w:history="1">
        <w:r w:rsidR="00380A67" w:rsidRPr="00535AEB">
          <w:rPr>
            <w:rStyle w:val="a3"/>
          </w:rPr>
          <w:t>https://tass.ru/ekonomika/28042515</w:t>
        </w:r>
      </w:hyperlink>
      <w:r w:rsidR="00380A67" w:rsidRPr="00535AEB">
        <w:t xml:space="preserve"> </w:t>
      </w:r>
    </w:p>
    <w:p w14:paraId="28DCF6FE" w14:textId="77777777" w:rsidR="009054CA" w:rsidRPr="00535AEB" w:rsidRDefault="009054CA" w:rsidP="009054CA">
      <w:pPr>
        <w:pStyle w:val="2"/>
      </w:pPr>
      <w:bookmarkStart w:id="61" w:name="ф5"/>
      <w:bookmarkStart w:id="62" w:name="_Toc238626591"/>
      <w:bookmarkEnd w:id="61"/>
      <w:r w:rsidRPr="00535AEB">
        <w:t>Газета.ру, 25.08.2026, Самозанятым объяснили, как получать свыше 70 тыс. рублей в месяц на пенсии</w:t>
      </w:r>
      <w:bookmarkEnd w:id="62"/>
    </w:p>
    <w:p w14:paraId="3FFC2772" w14:textId="63415854" w:rsidR="009054CA" w:rsidRPr="00535AEB" w:rsidRDefault="009054CA" w:rsidP="00F279C0">
      <w:pPr>
        <w:pStyle w:val="3"/>
      </w:pPr>
      <w:bookmarkStart w:id="63" w:name="_Toc238626592"/>
      <w:r w:rsidRPr="00535AEB">
        <w:t xml:space="preserve">Самозанятые могут получать более 70 тыс. рублей дохода на пенсии из-за программы долгосрочных сбережений, рассказала </w:t>
      </w:r>
      <w:r w:rsidR="00832DD9">
        <w:t>«</w:t>
      </w:r>
      <w:r w:rsidRPr="00535AEB">
        <w:t>Газете.Ru</w:t>
      </w:r>
      <w:r w:rsidR="00832DD9">
        <w:t>»</w:t>
      </w:r>
      <w:r w:rsidRPr="00535AEB">
        <w:t xml:space="preserve"> исполнительный директор Сбер</w:t>
      </w:r>
      <w:r w:rsidR="00E128F1" w:rsidRPr="00535AEB">
        <w:t>НПФ</w:t>
      </w:r>
      <w:r w:rsidRPr="00535AEB">
        <w:t>, партнер СберИнвестиций Алла Пальшина.</w:t>
      </w:r>
      <w:bookmarkEnd w:id="63"/>
    </w:p>
    <w:p w14:paraId="47820A98" w14:textId="38AE4054" w:rsidR="009054CA" w:rsidRPr="00535AEB" w:rsidRDefault="00832DD9" w:rsidP="009054CA">
      <w:r>
        <w:t>«</w:t>
      </w:r>
      <w:r w:rsidR="009054CA" w:rsidRPr="00535AEB">
        <w:t xml:space="preserve">Допустим, Василий в 35 лет работает как самозанятый и сдает гараж в аренду. Его среднемесячный доход не превышает 79 тыс. рублей в месяц. С января 2026 года он начал откладывать по 3 тыс. рублей в программу долгосрочных сбережений. Государство будет ежегодно доплачивать до 36 тыс. рублей к личным взносам и так десять лет. Дополнительно Василий сможет каждый год получать инвестиционный доход и налоговый вычет, который также можно направлять в программу. С такой </w:t>
      </w:r>
      <w:r w:rsidR="009054CA" w:rsidRPr="00535AEB">
        <w:lastRenderedPageBreak/>
        <w:t>стратегией Василий при прогнозной доходности 11,5% годовых к 60 годам накопит 8,5 млн рублей. С этим капиталом он сможет получать 71 тыс. рублей в месяц на протяжении 10 лет</w:t>
      </w:r>
      <w:r>
        <w:t>»</w:t>
      </w:r>
      <w:r w:rsidR="009054CA" w:rsidRPr="00535AEB">
        <w:t>, — отметила Пальшина.</w:t>
      </w:r>
    </w:p>
    <w:p w14:paraId="62DD3C50" w14:textId="77777777" w:rsidR="009054CA" w:rsidRPr="00535AEB" w:rsidRDefault="009054CA" w:rsidP="009054CA">
      <w:r w:rsidRPr="00535AEB">
        <w:t>По ее словам, самозанятые могут быть спокойны за сохранность долгосрочных сбережений: личные взносы и доход по ним защищены Агентством по страхованию вкладов в пределах 2,8 млн рублей, это в два раза больше, чем по обычным вкладам. Сверх этой суммы гарантированы полученная господдержка, переведенные средства накопительной пенсии и доход на них соответственно, уточнила эксперт.</w:t>
      </w:r>
    </w:p>
    <w:p w14:paraId="5C5FB3C2" w14:textId="77777777" w:rsidR="009054CA" w:rsidRPr="00535AEB" w:rsidRDefault="009054CA" w:rsidP="009054CA">
      <w:r w:rsidRPr="00535AEB">
        <w:t>Она добавила, что сбережения в программе остаются доступными в особых жизненных ситуациях — если понадобится, например, оплатить дорогостоящее лечение, самозанятые могут снять деньги в любой момент без потерь; аналогичная схема работает при потере кормильца.</w:t>
      </w:r>
    </w:p>
    <w:p w14:paraId="5E800C7D" w14:textId="77777777" w:rsidR="009054CA" w:rsidRPr="00535AEB" w:rsidRDefault="009054CA" w:rsidP="009054CA">
      <w:r w:rsidRPr="00535AEB">
        <w:t>По ее словам, у самозанятых нет работодателя, который делал бы за них страховые взносы, они по умолчанию могут рассчитывать только на социальную пенсию по старости. В 2026 году такая выплата составляет чуть больше 9 тыс. рублей в месяц, уточнила Пальшина.</w:t>
      </w:r>
    </w:p>
    <w:p w14:paraId="716C10A4" w14:textId="77777777" w:rsidR="009054CA" w:rsidRPr="00535AEB" w:rsidRDefault="009054CA" w:rsidP="009054CA">
      <w:r w:rsidRPr="00535AEB">
        <w:t>Ранее россиянам напомнили о повышении пенсии с сентября.</w:t>
      </w:r>
    </w:p>
    <w:p w14:paraId="074B70ED" w14:textId="56D801D9" w:rsidR="00D701DA" w:rsidRDefault="00E93000" w:rsidP="009054CA">
      <w:hyperlink r:id="rId18" w:history="1">
        <w:r w:rsidR="009054CA" w:rsidRPr="00535AEB">
          <w:rPr>
            <w:rStyle w:val="a3"/>
          </w:rPr>
          <w:t>https://www.gazeta.ru/business/news/2026/08/24/29169061.shtml</w:t>
        </w:r>
      </w:hyperlink>
    </w:p>
    <w:p w14:paraId="402ADBB4" w14:textId="40FAA3C4" w:rsidR="00E87A7F" w:rsidRDefault="00E87A7F" w:rsidP="00E87A7F">
      <w:pPr>
        <w:pStyle w:val="2"/>
      </w:pPr>
      <w:bookmarkStart w:id="64" w:name="_Toc238626593"/>
      <w:r>
        <w:t>Вечерняя Москва, 25.08.2026</w:t>
      </w:r>
      <w:r w:rsidRPr="00E87A7F">
        <w:t xml:space="preserve">, </w:t>
      </w:r>
      <w:r>
        <w:t>Эксперт Цыганов: накопить на пенсию позволят корпоративные пенсионные программы</w:t>
      </w:r>
      <w:bookmarkEnd w:id="64"/>
    </w:p>
    <w:p w14:paraId="473B63A7" w14:textId="77777777" w:rsidR="00E87A7F" w:rsidRDefault="00E87A7F" w:rsidP="00E87A7F">
      <w:pPr>
        <w:pStyle w:val="3"/>
      </w:pPr>
      <w:bookmarkStart w:id="65" w:name="_Toc238626594"/>
      <w:r>
        <w:t>Одним из способов отложить деньги на безбедную старость является использование корпоративных пенсионных программ (КПП). Законодательство позволяет фирмам тратить на будущую пенсию сотрудника до 12 процентов от фонда оплаты труда (ФОТ), рассказал заведующий кафедрой страхования и экономики социальной сферы Финансового университета при правительстве РФ Александр Цыганов.</w:t>
      </w:r>
      <w:bookmarkEnd w:id="65"/>
    </w:p>
    <w:p w14:paraId="4C6AE0A6" w14:textId="77777777" w:rsidR="00E87A7F" w:rsidRDefault="00E87A7F" w:rsidP="00E87A7F">
      <w:r>
        <w:t>По словам специалиста, сейчас такие КПП внедряют представители крупного бизнеса. Для малых и средних предприятий КПП является сложным процессом перехода.</w:t>
      </w:r>
    </w:p>
    <w:p w14:paraId="3B39181F" w14:textId="77777777" w:rsidR="00E87A7F" w:rsidRDefault="00E87A7F" w:rsidP="00E87A7F">
      <w:r>
        <w:t>— Работодателю необходимо выбрать фонд, составить реестр сотрудников, интегрировать регулярные отчисления в бухгалтерские системы и следить за изменениями законодательства — это ощутимая административная нагрузка. Кроме того, существует проблема низкой финансовой грамотности самих сотрудников. Если человек не понимает механику сложного процента и налоговых вычетов, он может недооценивать реальную значимость КПП, — объяснил Цыганов в беседе с интернет-изданием «Подмосковье сегодня».</w:t>
      </w:r>
    </w:p>
    <w:p w14:paraId="29E9E4B4" w14:textId="14B65941" w:rsidR="00E87A7F" w:rsidRPr="00535AEB" w:rsidRDefault="00E93000" w:rsidP="00E87A7F">
      <w:hyperlink r:id="rId19" w:history="1">
        <w:r w:rsidR="00E87A7F" w:rsidRPr="00D9358E">
          <w:rPr>
            <w:rStyle w:val="a3"/>
          </w:rPr>
          <w:t>https://vm.ru/moscow/1350681-sladkie-vershiny?utm_source=vm&amp;utm_campaign=scroll&amp;utm_medium=scroll</w:t>
        </w:r>
      </w:hyperlink>
      <w:r w:rsidR="00E87A7F">
        <w:t xml:space="preserve"> </w:t>
      </w:r>
    </w:p>
    <w:p w14:paraId="4A2313FB" w14:textId="77777777" w:rsidR="00E128F1" w:rsidRPr="00535AEB" w:rsidRDefault="00E128F1" w:rsidP="00E128F1">
      <w:pPr>
        <w:pStyle w:val="2"/>
      </w:pPr>
      <w:bookmarkStart w:id="66" w:name="_Toc238626595"/>
      <w:r w:rsidRPr="00535AEB">
        <w:lastRenderedPageBreak/>
        <w:t>Деловой Петербург, 25.08.2026, Миллион в конверте: как накопить детям на образование или ипотеку</w:t>
      </w:r>
      <w:bookmarkEnd w:id="66"/>
    </w:p>
    <w:p w14:paraId="3EC26391" w14:textId="77777777" w:rsidR="00E128F1" w:rsidRPr="00535AEB" w:rsidRDefault="00E128F1" w:rsidP="00F279C0">
      <w:pPr>
        <w:pStyle w:val="3"/>
      </w:pPr>
      <w:bookmarkStart w:id="67" w:name="_Toc238626596"/>
      <w:r w:rsidRPr="00535AEB">
        <w:t>Накопить детям на платное образование или первоначальный взнос по ипотеке можно не только за счёт депозитов.</w:t>
      </w:r>
      <w:bookmarkEnd w:id="67"/>
    </w:p>
    <w:p w14:paraId="42729448" w14:textId="77777777" w:rsidR="00E128F1" w:rsidRPr="00535AEB" w:rsidRDefault="00E128F1" w:rsidP="00E128F1">
      <w:r w:rsidRPr="00535AEB">
        <w:t>Получить через 5–15 лет сумму, достаточную для послешкольного образования или приобретения первого жилья детям, вполне реально. Даже откладывая по 1–3 тыс. рублей в месяц. При условии, что выбор финансовых инструментов для накоплений не ограничится исключительно классическим банковским депозитом.</w:t>
      </w:r>
    </w:p>
    <w:p w14:paraId="40AF697E" w14:textId="77777777" w:rsidR="00E128F1" w:rsidRPr="00535AEB" w:rsidRDefault="00E128F1" w:rsidP="00E128F1">
      <w:r w:rsidRPr="00535AEB">
        <w:t>Консервативный минимум</w:t>
      </w:r>
    </w:p>
    <w:p w14:paraId="246EF0B9" w14:textId="77A407CA" w:rsidR="00E128F1" w:rsidRPr="00535AEB" w:rsidRDefault="00E128F1" w:rsidP="00E128F1">
      <w:r w:rsidRPr="00535AEB">
        <w:t xml:space="preserve">Основным преимуществом вклада считается его страховая защита: депозиты на сумму до 1,4 млн рублей застрахованы в Агентстве по страхованию вкладов. Как пояснили </w:t>
      </w:r>
      <w:r w:rsidR="00832DD9">
        <w:t>«</w:t>
      </w:r>
      <w:r w:rsidRPr="00535AEB">
        <w:t>ДП</w:t>
      </w:r>
      <w:r w:rsidR="00832DD9">
        <w:t>»</w:t>
      </w:r>
      <w:r w:rsidRPr="00535AEB">
        <w:t xml:space="preserve"> в </w:t>
      </w:r>
      <w:r w:rsidR="00832DD9">
        <w:t>«</w:t>
      </w:r>
      <w:r w:rsidRPr="00535AEB">
        <w:t>Сбере</w:t>
      </w:r>
      <w:r w:rsidR="00832DD9">
        <w:t>»</w:t>
      </w:r>
      <w:r w:rsidRPr="00535AEB">
        <w:t>, открыть его может родитель на своё имя или на имя ребёнка, если тому не исполнилось 14 лет. После получения паспорта несовершеннолетний может уже самостоятельно оформлять депозиты — но с согласия родителей. В первом случае владельцем денег остаётся родитель и может тратить их на своё усмотрение и под честное слово, во втором — доступ к деньгам ограничен у всех. У каждого банка свои условия: кто–то разрешает снимать только проценты, кто–то — сумму в пределах пополнений. В ситуации, когда на накопления захочется купить компьютер или обновить смартфон, потребуется разрешение органов опеки и личное посещение отделения банка. Ключевое условие — деньги могут быть потрачены только на ребёнка. По достижении 18 лет требования отменяются и ребёнок становится полноправным клиентом банка.</w:t>
      </w:r>
    </w:p>
    <w:p w14:paraId="4F15BCE7" w14:textId="7BB4EC60" w:rsidR="00E128F1" w:rsidRPr="00535AEB" w:rsidRDefault="00E128F1" w:rsidP="00E128F1">
      <w:r w:rsidRPr="00535AEB">
        <w:t xml:space="preserve">У </w:t>
      </w:r>
      <w:r w:rsidR="00832DD9">
        <w:t>«</w:t>
      </w:r>
      <w:r w:rsidRPr="00535AEB">
        <w:t>детских</w:t>
      </w:r>
      <w:r w:rsidR="00832DD9">
        <w:t>»</w:t>
      </w:r>
      <w:r w:rsidRPr="00535AEB">
        <w:t xml:space="preserve"> вкладов есть неочевидный недостаток: как правило, все они краткосрочные. И автоматически продлеваются по условиям, действующим на дату пролонгации. В зависимости от срока, минимальной суммы для пополнения, наличия или возможности снятия части денег ставки у банков варьируются: по данным </w:t>
      </w:r>
      <w:r w:rsidR="00832DD9">
        <w:t>«</w:t>
      </w:r>
      <w:r w:rsidRPr="00535AEB">
        <w:t>ДП</w:t>
      </w:r>
      <w:r w:rsidR="00832DD9">
        <w:t>»</w:t>
      </w:r>
      <w:r w:rsidRPr="00535AEB">
        <w:t xml:space="preserve">, сегодня в </w:t>
      </w:r>
      <w:r w:rsidR="00832DD9">
        <w:t>«</w:t>
      </w:r>
      <w:r w:rsidRPr="00535AEB">
        <w:t>Сбере</w:t>
      </w:r>
      <w:r w:rsidR="00832DD9">
        <w:t>»</w:t>
      </w:r>
      <w:r w:rsidRPr="00535AEB">
        <w:t xml:space="preserve"> максимальная составляет 10,75 % годовых, в ВТБ — 13,5 %, в Альфа–Банке — 12 % (формально это накопительный счёт, а не договор срочного вклада). Минимальные суммы варьируются от 1 рубля до 50 тыс. Если через несколько лет родитель или ребёнок захотят поменять банк, то стоп–фактором может оказаться необходимость пояснять целесообразность своих действий в органах опеки.</w:t>
      </w:r>
    </w:p>
    <w:p w14:paraId="0FFCBFA4" w14:textId="7CFDB037" w:rsidR="00E128F1" w:rsidRPr="00535AEB" w:rsidRDefault="00832DD9" w:rsidP="00E128F1">
      <w:r>
        <w:t>«</w:t>
      </w:r>
      <w:r w:rsidR="00E128F1" w:rsidRPr="00535AEB">
        <w:t>Исторически депозиты дают доходность около “ключевая ставка минус инфляция”, а в реальном выражении — часто близко к нулю или слегка отрицательную, — поясняет старший аналитик инвесткомпании “Риком–Траст” Валерия Попова. — Плюс инфляционный риск, когда накопления обесцениваются, и процентный — ставки могут как расти, так и падать</w:t>
      </w:r>
      <w:r>
        <w:t>»</w:t>
      </w:r>
      <w:r w:rsidR="00E128F1" w:rsidRPr="00535AEB">
        <w:t>.</w:t>
      </w:r>
    </w:p>
    <w:p w14:paraId="6E50A242" w14:textId="77777777" w:rsidR="00E128F1" w:rsidRPr="00535AEB" w:rsidRDefault="00E128F1" w:rsidP="00E128F1">
      <w:r w:rsidRPr="00535AEB">
        <w:t>Альтернативные способы</w:t>
      </w:r>
    </w:p>
    <w:p w14:paraId="266DBA36" w14:textId="2030AA1B" w:rsidR="00E128F1" w:rsidRPr="00535AEB" w:rsidRDefault="00E128F1" w:rsidP="00E128F1">
      <w:r w:rsidRPr="00535AEB">
        <w:t xml:space="preserve">Закон не запрещает несовершеннолетним открывать брокерские счета. Здесь, так же как и во вкладах, с 14 лет подросток может участвовать в операциях на фондовом рынке с письменного согласия родителя. Представители брокеров говорят, что за последний год ежемесячно поступает порядка 150 тыс. заявлений на открытие </w:t>
      </w:r>
      <w:r w:rsidR="00832DD9">
        <w:t>«</w:t>
      </w:r>
      <w:r w:rsidRPr="00535AEB">
        <w:t>детских</w:t>
      </w:r>
      <w:r w:rsidR="00832DD9">
        <w:t>»</w:t>
      </w:r>
      <w:r w:rsidRPr="00535AEB">
        <w:t xml:space="preserve"> счетов, правда, половина из них остаётся </w:t>
      </w:r>
      <w:r w:rsidR="00832DD9">
        <w:t>«</w:t>
      </w:r>
      <w:r w:rsidRPr="00535AEB">
        <w:t>спящими</w:t>
      </w:r>
      <w:r w:rsidR="00832DD9">
        <w:t>»</w:t>
      </w:r>
      <w:r w:rsidRPr="00535AEB">
        <w:t xml:space="preserve"> в ожидании согласования от родителей.</w:t>
      </w:r>
    </w:p>
    <w:p w14:paraId="5A8D6363" w14:textId="5695EA77" w:rsidR="00E128F1" w:rsidRPr="00535AEB" w:rsidRDefault="00E128F1" w:rsidP="00E128F1">
      <w:r w:rsidRPr="00535AEB">
        <w:t xml:space="preserve">Как правило, брокеры ограничивают несовершеннолетних инвесторов: им нельзя приобретать активы с высоким риском, недоступно маржинальное кредитование и </w:t>
      </w:r>
      <w:r w:rsidRPr="00535AEB">
        <w:lastRenderedPageBreak/>
        <w:t xml:space="preserve">срочный рынок, а на счетах установлен лимит пополнения. В </w:t>
      </w:r>
      <w:r w:rsidR="00832DD9">
        <w:t>«</w:t>
      </w:r>
      <w:r w:rsidRPr="00535AEB">
        <w:t>Сбере</w:t>
      </w:r>
      <w:r w:rsidR="00832DD9">
        <w:t>»</w:t>
      </w:r>
      <w:r w:rsidRPr="00535AEB">
        <w:t xml:space="preserve"> и </w:t>
      </w:r>
      <w:r w:rsidR="00832DD9">
        <w:t>«</w:t>
      </w:r>
      <w:r w:rsidRPr="00535AEB">
        <w:t>Т–инвестициях</w:t>
      </w:r>
      <w:r w:rsidR="00832DD9">
        <w:t>»</w:t>
      </w:r>
      <w:r w:rsidRPr="00535AEB">
        <w:t xml:space="preserve">, например, это 25 тыс. в год, в </w:t>
      </w:r>
      <w:r w:rsidR="00832DD9">
        <w:t>«</w:t>
      </w:r>
      <w:r w:rsidRPr="00535AEB">
        <w:t>Альфа инвестициях</w:t>
      </w:r>
      <w:r w:rsidR="00832DD9">
        <w:t>»</w:t>
      </w:r>
      <w:r w:rsidRPr="00535AEB">
        <w:t xml:space="preserve"> — 30 тыс. В основном такие счета открываются для обучения молодого поколения инвестициям или для формирования портфеля, чтобы получить возможность распоряжаться активами по факту совершеннолетия.</w:t>
      </w:r>
    </w:p>
    <w:p w14:paraId="7D2AA886" w14:textId="3C18F1B8" w:rsidR="00E128F1" w:rsidRPr="00535AEB" w:rsidRDefault="00E128F1" w:rsidP="00E128F1">
      <w:r w:rsidRPr="00535AEB">
        <w:t xml:space="preserve">Отдельных налоговых льгот у </w:t>
      </w:r>
      <w:r w:rsidR="00832DD9">
        <w:t>«</w:t>
      </w:r>
      <w:r w:rsidRPr="00535AEB">
        <w:t>детского</w:t>
      </w:r>
      <w:r w:rsidR="00832DD9">
        <w:t>»</w:t>
      </w:r>
      <w:r w:rsidRPr="00535AEB">
        <w:t xml:space="preserve"> брокерского счёта нет. И хотя они есть на ИИС, но вычет бесполезен, так как у ребёнка отсутствует налогооблагаемый доход. Часто взрослые прибегают к схеме, когда на своём ИИС копят в интересах ребёнка. Или пополняют </w:t>
      </w:r>
      <w:r w:rsidR="00832DD9">
        <w:t>«</w:t>
      </w:r>
      <w:r w:rsidRPr="00535AEB">
        <w:t>детский</w:t>
      </w:r>
      <w:r w:rsidR="00832DD9">
        <w:t>»</w:t>
      </w:r>
      <w:r w:rsidRPr="00535AEB">
        <w:t xml:space="preserve"> ИИС, получая налоговый вычет со своих доходов.</w:t>
      </w:r>
    </w:p>
    <w:p w14:paraId="68901B88" w14:textId="470FE1C0" w:rsidR="00E128F1" w:rsidRPr="00535AEB" w:rsidRDefault="00832DD9" w:rsidP="00E128F1">
      <w:r>
        <w:t>«</w:t>
      </w:r>
      <w:r w:rsidR="00E128F1" w:rsidRPr="00535AEB">
        <w:t>Если брать стратегический инвестиционный горизонт 5 лет, то консервативные инструменты — вклады и облигации — могут дать реальную доходность примерно 3–5% годовых, — полагает директор по аналитике Инго Банка Василий Кутьин. — На 10–летнем горизонте сбалансированный портфель (состоящий из облигаций, акций и фондов) потенциально способен показать 5–7 %</w:t>
      </w:r>
      <w:r>
        <w:t>»</w:t>
      </w:r>
      <w:r w:rsidR="00E128F1" w:rsidRPr="00535AEB">
        <w:t>. По его словам, для 15–летнего периода инвестиций при грамотной диверсификации — 6% и выше, но с ростом риска.</w:t>
      </w:r>
    </w:p>
    <w:p w14:paraId="7B7D1E2C" w14:textId="670ECB07" w:rsidR="00E128F1" w:rsidRPr="00535AEB" w:rsidRDefault="00832DD9" w:rsidP="00E128F1">
      <w:r>
        <w:t>«</w:t>
      </w:r>
      <w:r w:rsidR="00E128F1" w:rsidRPr="00535AEB">
        <w:t>Консервативный набор из вкладов, ОФЗ и качественных облигаций на 5–10 лет ориентировочно даёт доходность около текущего уровня ключевой ставки Банка России, — говорит Лариса Арбатова из УК “Финстар Капитал”. — Смешанный портфель (примерно половина облигаций, половина акций) на сроке 0–15 лет исторически выглядит сильнее, но отдельные годы могут быть отрицательными</w:t>
      </w:r>
      <w:r>
        <w:t>»</w:t>
      </w:r>
      <w:r w:rsidR="00E128F1" w:rsidRPr="00535AEB">
        <w:t>. По её опыту, агрессивный портфель из акций и индексных фондов на 15 лет и дольше статистически выигрывает за счёт усреднения волатильности при условии регулярных взносов и реинвестирования.</w:t>
      </w:r>
    </w:p>
    <w:p w14:paraId="09FB8229" w14:textId="77777777" w:rsidR="00E128F1" w:rsidRPr="00535AEB" w:rsidRDefault="00E128F1" w:rsidP="00E128F1">
      <w:r w:rsidRPr="00535AEB">
        <w:t>Ключевой фактор — регулярность пополнения. Даже небольшие ежемесячные суммы за 10–15 лет благодаря сложному проценту дают колоссальный эффект.</w:t>
      </w:r>
    </w:p>
    <w:p w14:paraId="10BD2242" w14:textId="77777777" w:rsidR="00E128F1" w:rsidRPr="00535AEB" w:rsidRDefault="00E128F1" w:rsidP="00E128F1">
      <w:r w:rsidRPr="00535AEB">
        <w:t>Регулярные отчисления</w:t>
      </w:r>
    </w:p>
    <w:p w14:paraId="42D7FCC4" w14:textId="30754A20" w:rsidR="00E128F1" w:rsidRPr="00535AEB" w:rsidRDefault="00E128F1" w:rsidP="00E128F1">
      <w:r w:rsidRPr="00535AEB">
        <w:t>Часто родители вкладывают деньги в программы накопительного страхования жизни (НСЖ): помимо получения доходности они могут защитить ребёнка или родителей от причинения вреда здоровью. Доходность по таким программам традиционно ниже любых банковских вкладов, поэтому продукт востребован скорее как дополнение в перечне трат семейного бюджета в будущее ребёнка. Конкурентом данному направлению сейчас становится программа долгосрочных сбережений (</w:t>
      </w:r>
      <w:r w:rsidRPr="00535AEB">
        <w:rPr>
          <w:b/>
          <w:bCs/>
        </w:rPr>
        <w:t>ПДС</w:t>
      </w:r>
      <w:r w:rsidRPr="00535AEB">
        <w:t>). Она может быть открыта на имя ребёнка, на счёт будет поступать государственное софинансирование, а налоговый вычет сможет получать родитель. Накопления до 2,8 млн рублей застрахованы в АСВ — в 2 раза больше, чем на классическом депозите.</w:t>
      </w:r>
    </w:p>
    <w:p w14:paraId="7308CD48" w14:textId="6B8E5DCA" w:rsidR="00E128F1" w:rsidRPr="00535AEB" w:rsidRDefault="00E128F1" w:rsidP="00E128F1">
      <w:r w:rsidRPr="00535AEB">
        <w:t xml:space="preserve">Финансисты полагают, что до 13 лет реально работают вклад на имя ребёнка, паи ПИФа на его имя, </w:t>
      </w:r>
      <w:r w:rsidRPr="00535AEB">
        <w:rPr>
          <w:b/>
          <w:bCs/>
        </w:rPr>
        <w:t>ПДС</w:t>
      </w:r>
      <w:r w:rsidRPr="00535AEB">
        <w:t xml:space="preserve"> в его пользу, НСЖ и счёт родителя с отдельным учётом детских денег. Управляют счётом законные представители. С 14 до 17 лет добавляется брокерский счёт на имя подростка с согласия родителей. Паи, вклад и </w:t>
      </w:r>
      <w:r w:rsidRPr="00535AEB">
        <w:rPr>
          <w:b/>
          <w:bCs/>
        </w:rPr>
        <w:t>ПДС</w:t>
      </w:r>
      <w:r w:rsidRPr="00535AEB">
        <w:t xml:space="preserve"> по–прежнему доступны. Операции подросток совершает с письменного согласия взрослых. После совершеннолетия открывается полный набор финансовых инструментов, включая собственный ИИС–3. Итоговая сумма зависит от правильно подобранной цели: чтобы накопить 1 млн рублей за 15 лет, без учёта доходности, нужно откладывать по 5,5 тыс. ежемесячно.</w:t>
      </w:r>
    </w:p>
    <w:p w14:paraId="33B83A71" w14:textId="77777777" w:rsidR="00E128F1" w:rsidRPr="00535AEB" w:rsidRDefault="00E128F1" w:rsidP="00E128F1">
      <w:r w:rsidRPr="00535AEB">
        <w:lastRenderedPageBreak/>
        <w:t>Но если комбинировать банковский вклад с инвестициями под сложный процент (например, под 10 % годовых), то ежемесячный взнос уменьшится примерно до 2,5 тыс. рублей.</w:t>
      </w:r>
    </w:p>
    <w:p w14:paraId="3DA6E17C" w14:textId="43ECDFA8" w:rsidR="00E128F1" w:rsidRPr="00535AEB" w:rsidRDefault="00E128F1" w:rsidP="00E128F1">
      <w:r w:rsidRPr="00535AEB">
        <w:t xml:space="preserve">Генеральный директор УК </w:t>
      </w:r>
      <w:r w:rsidR="00832DD9">
        <w:t>«</w:t>
      </w:r>
      <w:r w:rsidRPr="00535AEB">
        <w:t>Финстар Капитал</w:t>
      </w:r>
      <w:r w:rsidR="00832DD9">
        <w:t>»</w:t>
      </w:r>
      <w:r w:rsidRPr="00535AEB">
        <w:t xml:space="preserve"> Лариса Арбатова:</w:t>
      </w:r>
    </w:p>
    <w:p w14:paraId="4625231F" w14:textId="77777777" w:rsidR="00E128F1" w:rsidRPr="00535AEB" w:rsidRDefault="00E128F1" w:rsidP="00E128F1">
      <w:r w:rsidRPr="00535AEB">
        <w:t>Деньги, оформленные на имя ребёнка, он получает в свободное распоряжение только по достижении 18 лет. До этого момента любое использование значимых сумм со счёта несовершеннолетнего, как правило, идёт через согласие опеки. Именно поэтому часть семей сознательно копит на счёте родителя: гибкость выше, а налоговые льготы, например по ИИС–3, доступны сразу. Другие предпочитают оформлять активы на имя ребёнка, это может быть уместно для защиты накоплений от раздела имущества или долгов родителей. Оба подхода законны: выбирать инструменты нужно под цель, срок и готовность семьи к тем или иным юридическим процедурам.</w:t>
      </w:r>
    </w:p>
    <w:p w14:paraId="19C12445" w14:textId="77777777" w:rsidR="00E128F1" w:rsidRPr="00535AEB" w:rsidRDefault="00E128F1" w:rsidP="00E128F1">
      <w:r w:rsidRPr="00535AEB">
        <w:t>Федеральный эксперт Ассоциации развития финансовой грамотности Ольга Андреева:</w:t>
      </w:r>
    </w:p>
    <w:p w14:paraId="219933E6" w14:textId="70E4A336" w:rsidR="00E128F1" w:rsidRPr="00535AEB" w:rsidRDefault="00E128F1" w:rsidP="00E128F1">
      <w:r w:rsidRPr="00535AEB">
        <w:t>Выбор зависит от задач: если важна гибкость (регулярные пополнения, возможность частично снимать деньги) — то лучше оформить банковский вклад или накопительный счёт. Если цель — максимально нарастить капитал за долгий срок с государственной поддержкой и родители готовы заморозить средства до особых обстоятельств, то подойдёт программа долгосрочных сбережений (</w:t>
      </w:r>
      <w:r w:rsidRPr="00535AEB">
        <w:rPr>
          <w:b/>
          <w:bCs/>
        </w:rPr>
        <w:t>ПДС</w:t>
      </w:r>
      <w:r w:rsidRPr="00535AEB">
        <w:t xml:space="preserve">) в </w:t>
      </w:r>
      <w:r w:rsidRPr="00535AEB">
        <w:rPr>
          <w:b/>
          <w:bCs/>
        </w:rPr>
        <w:t>НПФ</w:t>
      </w:r>
      <w:r w:rsidRPr="00535AEB">
        <w:t xml:space="preserve">. Риски есть у всех финансовых инструментов. Поэтому предпочтительнее избрать стратегию комбинированного накопления: часть на вкладе (для ликвидности и защиты), а часть — в </w:t>
      </w:r>
      <w:r w:rsidRPr="00535AEB">
        <w:rPr>
          <w:b/>
          <w:bCs/>
        </w:rPr>
        <w:t>ПДС</w:t>
      </w:r>
      <w:r w:rsidRPr="00535AEB">
        <w:t xml:space="preserve"> (для потенциального роста за счёт софинансирования и инвестиций). Экономические условия меняются, поэтому раз в год–два стоит проверять, не пора ли скорректировать доли инструментов в портфеле.</w:t>
      </w:r>
    </w:p>
    <w:p w14:paraId="6998C729" w14:textId="290FDC9D" w:rsidR="00E128F1" w:rsidRPr="00535AEB" w:rsidRDefault="00E93000" w:rsidP="00E128F1">
      <w:hyperlink r:id="rId20" w:history="1">
        <w:r w:rsidR="00E128F1" w:rsidRPr="00535AEB">
          <w:rPr>
            <w:rStyle w:val="a3"/>
          </w:rPr>
          <w:t>https://www.dp.ru/a/2026/08/25/million-v-konverte-kak-nakopit</w:t>
        </w:r>
      </w:hyperlink>
      <w:r w:rsidR="00E128F1" w:rsidRPr="00535AEB">
        <w:t xml:space="preserve"> </w:t>
      </w:r>
    </w:p>
    <w:p w14:paraId="24565855" w14:textId="4B041CB1" w:rsidR="009A0B78" w:rsidRPr="00535AEB" w:rsidRDefault="009A0B78" w:rsidP="009A0B78">
      <w:pPr>
        <w:pStyle w:val="2"/>
      </w:pPr>
      <w:bookmarkStart w:id="68" w:name="ф6"/>
      <w:bookmarkStart w:id="69" w:name="_Toc238626597"/>
      <w:bookmarkEnd w:id="68"/>
      <w:r w:rsidRPr="00535AEB">
        <w:t xml:space="preserve">UfacityNews (Уфа), 25.08.2026, Более 6,3 млрд рублей: насколько популярны в Башкирии инструменты </w:t>
      </w:r>
      <w:r w:rsidR="00E128F1" w:rsidRPr="00535AEB">
        <w:t>НПФ</w:t>
      </w:r>
      <w:bookmarkEnd w:id="69"/>
    </w:p>
    <w:p w14:paraId="1F87741F" w14:textId="77777777" w:rsidR="009A0B78" w:rsidRPr="00535AEB" w:rsidRDefault="009A0B78" w:rsidP="00F279C0">
      <w:pPr>
        <w:pStyle w:val="3"/>
      </w:pPr>
      <w:bookmarkStart w:id="70" w:name="_Toc238626598"/>
      <w:r w:rsidRPr="00535AEB">
        <w:t>В первом квартале 2026 года жители Башкирии внесли в финансовые инструменты негосударственных пенсионных фондов (в программу долгосрочных сбережений и негосударственное пенсионное обеспечение) более 6,3 млрд рублей.</w:t>
      </w:r>
      <w:bookmarkEnd w:id="70"/>
    </w:p>
    <w:p w14:paraId="2A7E886E" w14:textId="77777777" w:rsidR="009A0B78" w:rsidRPr="00535AEB" w:rsidRDefault="009A0B78" w:rsidP="009A0B78">
      <w:r w:rsidRPr="00535AEB">
        <w:t>Напомним, ранее специалисты Нацбанка Башкирии объясняли, что такое программа долгосрочных сбережений.</w:t>
      </w:r>
    </w:p>
    <w:p w14:paraId="53449C28" w14:textId="795F7EA6" w:rsidR="009A0B78" w:rsidRPr="00535AEB" w:rsidRDefault="009A0B78" w:rsidP="009A0B78">
      <w:r w:rsidRPr="00535AEB">
        <w:t xml:space="preserve">По данным пресс-службы </w:t>
      </w:r>
      <w:r w:rsidR="00E128F1" w:rsidRPr="00535AEB">
        <w:rPr>
          <w:b/>
          <w:bCs/>
        </w:rPr>
        <w:t>НПФ</w:t>
      </w:r>
      <w:r w:rsidRPr="00535AEB">
        <w:t xml:space="preserve"> </w:t>
      </w:r>
      <w:r w:rsidR="00832DD9">
        <w:t>«</w:t>
      </w:r>
      <w:r w:rsidRPr="00535AEB">
        <w:t>БУДУЩЕЕ</w:t>
      </w:r>
      <w:r w:rsidR="00832DD9">
        <w:t>»</w:t>
      </w:r>
      <w:r w:rsidRPr="00535AEB">
        <w:t>, основанным на сведениях Банка России, активнее всего жители республики вкладывают свои деньги в программу долгосрочных сбережений (</w:t>
      </w:r>
      <w:r w:rsidR="00E128F1" w:rsidRPr="00535AEB">
        <w:rPr>
          <w:b/>
          <w:bCs/>
        </w:rPr>
        <w:t>ПДС</w:t>
      </w:r>
      <w:r w:rsidRPr="00535AEB">
        <w:t xml:space="preserve">) ‒ 5,5 млрд рублей (+68% к январю-марту прошлого года). Общее число договоров по </w:t>
      </w:r>
      <w:r w:rsidR="00E128F1" w:rsidRPr="00535AEB">
        <w:rPr>
          <w:b/>
          <w:bCs/>
        </w:rPr>
        <w:t>ПДС</w:t>
      </w:r>
      <w:r w:rsidRPr="00535AEB">
        <w:t xml:space="preserve"> с начала 2026 года выросло на 39% ‒ 50 тысяч единиц в январе-марте текущего года, а общее число вкладчиков в </w:t>
      </w:r>
      <w:r w:rsidR="00E128F1" w:rsidRPr="00535AEB">
        <w:rPr>
          <w:b/>
          <w:bCs/>
        </w:rPr>
        <w:t>ПДС</w:t>
      </w:r>
      <w:r w:rsidRPr="00535AEB">
        <w:t xml:space="preserve"> выросло с 116 тысяч до 322 тысяч человек.</w:t>
      </w:r>
    </w:p>
    <w:p w14:paraId="0A278D37" w14:textId="77777777" w:rsidR="009A0B78" w:rsidRPr="00535AEB" w:rsidRDefault="009A0B78" w:rsidP="009A0B78">
      <w:r w:rsidRPr="00535AEB">
        <w:t>Без внимания не остается и негосударственное пенсионное обеспечение (НПО) ‒ в этот инструмент с начала года местные жители направили 0,8 млрд рублей. Объем взносов физлиц по этим программам в 2026 году составил 0,3 млрд рублей, а юрлиц ‒ 0,5 млрд рублей.</w:t>
      </w:r>
    </w:p>
    <w:p w14:paraId="2A6132ED" w14:textId="3A034965" w:rsidR="009A0B78" w:rsidRPr="00535AEB" w:rsidRDefault="009A0B78" w:rsidP="009A0B78">
      <w:r w:rsidRPr="00535AEB">
        <w:lastRenderedPageBreak/>
        <w:t xml:space="preserve">Аналитики заметили, что рост взносов связан как с увеличением активности действующих вкладчиков, так и с расширением круга участников программы в целом. Люди все больше узнают о преимуществах </w:t>
      </w:r>
      <w:r w:rsidR="00E128F1" w:rsidRPr="00535AEB">
        <w:rPr>
          <w:b/>
          <w:bCs/>
        </w:rPr>
        <w:t>ПДС</w:t>
      </w:r>
      <w:r w:rsidRPr="00535AEB">
        <w:t>, в том числе за счет развития цифровых каналов.</w:t>
      </w:r>
    </w:p>
    <w:p w14:paraId="6DEB6D8F" w14:textId="0B9D568C" w:rsidR="009A0B78" w:rsidRPr="00535AEB" w:rsidRDefault="009A0B78" w:rsidP="009A0B78">
      <w:r w:rsidRPr="00535AEB">
        <w:t xml:space="preserve">Примечательно, что по итогам первого квартала года по объемам взносов в </w:t>
      </w:r>
      <w:r w:rsidR="00E128F1" w:rsidRPr="00535AEB">
        <w:rPr>
          <w:b/>
          <w:bCs/>
        </w:rPr>
        <w:t>ПДС</w:t>
      </w:r>
      <w:r w:rsidRPr="00535AEB">
        <w:t xml:space="preserve"> Башкирия оказалась на седьмом месте в России, а по вложениям в НПО ‒ на 11 месте.</w:t>
      </w:r>
    </w:p>
    <w:p w14:paraId="7BD70161" w14:textId="77777777" w:rsidR="009A0B78" w:rsidRPr="00535AEB" w:rsidRDefault="009A0B78" w:rsidP="009A0B78">
      <w:r w:rsidRPr="00535AEB">
        <w:t>Эксперт в сфере недвижимости рассказала о новом механизме для покупки жилья в Башкирии, альтернативном ипотечному кредитованию. Первые сделки ожидаются уже в ближайшее время.</w:t>
      </w:r>
    </w:p>
    <w:p w14:paraId="30A0791F" w14:textId="6DE65987" w:rsidR="009054CA" w:rsidRPr="00535AEB" w:rsidRDefault="00E93000" w:rsidP="009A0B78">
      <w:hyperlink r:id="rId21" w:history="1">
        <w:r w:rsidR="009A0B78" w:rsidRPr="00535AEB">
          <w:rPr>
            <w:rStyle w:val="a3"/>
          </w:rPr>
          <w:t>https://ufacitynews.ru/money/189106-bolee-63-mlrd-rublej-naskolko-populjarny-v-bashkirii-instrumenty-npf.html</w:t>
        </w:r>
      </w:hyperlink>
    </w:p>
    <w:p w14:paraId="355F7C3B" w14:textId="3A245D51" w:rsidR="003733DC" w:rsidRPr="00535AEB" w:rsidRDefault="003733DC" w:rsidP="003733DC">
      <w:pPr>
        <w:pStyle w:val="2"/>
      </w:pPr>
      <w:bookmarkStart w:id="71" w:name="_Toc238626599"/>
      <w:r w:rsidRPr="00535AEB">
        <w:t>Tverigrad (Тверь), 25.08.2026, За полгода тверичане накопили 7,7 млрд рублей сбережений</w:t>
      </w:r>
      <w:bookmarkEnd w:id="71"/>
    </w:p>
    <w:p w14:paraId="2B2DC092" w14:textId="77777777" w:rsidR="003733DC" w:rsidRPr="00535AEB" w:rsidRDefault="003733DC" w:rsidP="00F279C0">
      <w:pPr>
        <w:pStyle w:val="3"/>
      </w:pPr>
      <w:bookmarkStart w:id="72" w:name="_Toc238626600"/>
      <w:r w:rsidRPr="00535AEB">
        <w:t>За семь месяцев текущего года жители Верхневолжья заключили почти 25 тысяч договоров долгосрочных сбережений и вложили в программу свыше 600 млн рублей.</w:t>
      </w:r>
      <w:bookmarkEnd w:id="72"/>
    </w:p>
    <w:p w14:paraId="1541726A" w14:textId="6941591E" w:rsidR="003733DC" w:rsidRPr="00535AEB" w:rsidRDefault="003733DC" w:rsidP="003733DC">
      <w:r w:rsidRPr="00535AEB">
        <w:t>Программа долгосрочных сбережений (</w:t>
      </w:r>
      <w:r w:rsidR="00E128F1" w:rsidRPr="00535AEB">
        <w:t>ПДС</w:t>
      </w:r>
      <w:r w:rsidRPr="00535AEB">
        <w:t xml:space="preserve">) работает с 2024 года и помогает копить на долгосрочные финансовые цели, приумножать свои накопления, получить дополнительную прибавку к пенсии. Всего на будущее с помощью государства в Тверском регионе копят почти 108 тысяч человек. </w:t>
      </w:r>
    </w:p>
    <w:p w14:paraId="0ACF0A07" w14:textId="77777777" w:rsidR="003733DC" w:rsidRPr="00535AEB" w:rsidRDefault="003733DC" w:rsidP="003733DC">
      <w:r w:rsidRPr="00535AEB">
        <w:t xml:space="preserve">— В этом году тверичане продолжали вносить деньги как по договорам, заключенным в 2026 году, так и по договорам, заключенным в 2024 и 2025 годах. Объем фактических взносов по всем заключенным договорам жителей нашего региона составил 7,7 млрд рублей. Популярность программы объясняется рядом преимуществ: государственное софинансирование личных взносов и возможность ежегодно оформлять налоговый вычет; вложенные деньги застрахованы на сумму до 2,8 млн рублей, а переведенные средства пенсионных накоплений и софинансирование от государства – в неограниченном объеме. Операторами программы выступают 29 из 32 негосударственных пенсионных фондов, представленных на российском рынке, — отметил Михаил Калинкин, управляющий отделением Тверь Банка России. </w:t>
      </w:r>
    </w:p>
    <w:p w14:paraId="43C066E4" w14:textId="4ED1AE97" w:rsidR="003733DC" w:rsidRPr="00535AEB" w:rsidRDefault="003733DC" w:rsidP="003733DC">
      <w:r w:rsidRPr="00535AEB">
        <w:t xml:space="preserve">Из последних нововведений, это налоговые послабления для работодателей, которые делают отчисления в </w:t>
      </w:r>
      <w:r w:rsidR="00E128F1" w:rsidRPr="00535AEB">
        <w:rPr>
          <w:b/>
          <w:bCs/>
        </w:rPr>
        <w:t>ПДС</w:t>
      </w:r>
      <w:r w:rsidRPr="00535AEB">
        <w:t xml:space="preserve"> на своих работников. Такие выплаты бизнес сможет приравнивать к расходам, и тем самым уменьшать налоговую базу по налогу на прибыль. Также в отношении таких выплат установлено ограничение обложения их страховыми взносами.</w:t>
      </w:r>
    </w:p>
    <w:p w14:paraId="47380315" w14:textId="3BC2FF68" w:rsidR="003733DC" w:rsidRPr="00535AEB" w:rsidRDefault="003733DC" w:rsidP="003733DC">
      <w:r w:rsidRPr="00535AEB">
        <w:t xml:space="preserve">Банк России в 2026 году поддержал инициативу Минфина по увеличению минимального срока вывода средств софинансирования из </w:t>
      </w:r>
      <w:r w:rsidR="00E128F1" w:rsidRPr="00535AEB">
        <w:rPr>
          <w:b/>
          <w:bCs/>
        </w:rPr>
        <w:t>ПДС</w:t>
      </w:r>
      <w:r w:rsidRPr="00535AEB">
        <w:t>. Это нововведение коснется только новых договоров. Эта мера направлена на смещение интереса к программе в сторону более молодых людей.</w:t>
      </w:r>
    </w:p>
    <w:p w14:paraId="0F2502B1" w14:textId="7E135030" w:rsidR="009A0B78" w:rsidRPr="00535AEB" w:rsidRDefault="00E93000" w:rsidP="003733DC">
      <w:hyperlink r:id="rId22" w:history="1">
        <w:r w:rsidR="003733DC" w:rsidRPr="00535AEB">
          <w:rPr>
            <w:rStyle w:val="a3"/>
          </w:rPr>
          <w:t>https://tverigrad.ru/publication/za-polgoda-tverichane-nakopili-7-7-mlrd-rublej-sberezhenij/</w:t>
        </w:r>
      </w:hyperlink>
    </w:p>
    <w:p w14:paraId="36575991" w14:textId="77777777" w:rsidR="008E62D2" w:rsidRPr="00535AEB" w:rsidRDefault="008E62D2" w:rsidP="008E62D2">
      <w:pPr>
        <w:pStyle w:val="2"/>
      </w:pPr>
      <w:bookmarkStart w:id="73" w:name="_Toc238626601"/>
      <w:r w:rsidRPr="00535AEB">
        <w:lastRenderedPageBreak/>
        <w:t>Пензенский прожектор, 25.08.2026, Жители региона активно формируют долгосрочные сбережения</w:t>
      </w:r>
      <w:bookmarkEnd w:id="73"/>
    </w:p>
    <w:p w14:paraId="5013E9E4" w14:textId="77777777" w:rsidR="008E62D2" w:rsidRPr="00535AEB" w:rsidRDefault="008E62D2" w:rsidP="00F279C0">
      <w:pPr>
        <w:pStyle w:val="3"/>
      </w:pPr>
      <w:bookmarkStart w:id="74" w:name="_Toc238626602"/>
      <w:r w:rsidRPr="00535AEB">
        <w:t>В первом полугодии 2026 года пензенцы заключили свыше 25 тысяч договоров, перечислив в негосударственные пенсионные фонды (НПФ) 607 млн рублей. Об этом свидетельствуют данные регионального отделения Банка России.</w:t>
      </w:r>
      <w:bookmarkEnd w:id="74"/>
    </w:p>
    <w:p w14:paraId="27009DFB" w14:textId="77777777" w:rsidR="008E62D2" w:rsidRPr="00535AEB" w:rsidRDefault="008E62D2" w:rsidP="008E62D2">
      <w:r w:rsidRPr="00535AEB">
        <w:t>С того момента, как в 2024 году стартовала инициатива по формированию долгосрочных накоплений, в данном регионе было подписано уже более ста двадцати восьми тысяч подобных документов. Суммарный размер внесённых средств по всем оформленным договорённостям достиг отметки в 6,7 млрд рублей.</w:t>
      </w:r>
    </w:p>
    <w:p w14:paraId="5DB96AF7" w14:textId="77777777" w:rsidR="008E62D2" w:rsidRPr="00535AEB" w:rsidRDefault="008E62D2" w:rsidP="008E62D2">
      <w:r w:rsidRPr="00535AEB">
        <w:t>Как пояснил руководитель пензенского отделения Волго-Вятского главного управления Банка России Александр Хлобыстов, ключевым преимуществом данной программы является то, что её участники могут рассчитывать на дополнительные выплаты от государства к своим сбережениям. Помимо этого, все перечисленные в рамках инициативы средства, а также прибыль, полученная от их инвестирования, находятся под защитой государства, причём гарантированная сумма покрытия составляет 2,8 млн рублей.</w:t>
      </w:r>
    </w:p>
    <w:p w14:paraId="2D497C32" w14:textId="77777777" w:rsidR="008E62D2" w:rsidRPr="00535AEB" w:rsidRDefault="008E62D2" w:rsidP="008E62D2">
      <w:r w:rsidRPr="00535AEB">
        <w:t>Представитель регулятора также подчеркнул, что деятельность всех негосударственных пенсионных фондов находится под пристальным надзором со стороны Банка России.</w:t>
      </w:r>
    </w:p>
    <w:p w14:paraId="772E444E" w14:textId="77777777" w:rsidR="008E62D2" w:rsidRPr="00535AEB" w:rsidRDefault="008E62D2" w:rsidP="008E62D2">
      <w:r w:rsidRPr="00535AEB">
        <w:t>Чтобы присоединиться к этой программе, гражданину необходимо подписать соглашение с любым из фондов, работающих в сфере долгосрочных сбережений. В настоящее время на российском рынке подобные услуги предоставляют двадцать девять из тридцати двух действующих негосударственных пенсионных фондов.</w:t>
      </w:r>
    </w:p>
    <w:p w14:paraId="7D97D748" w14:textId="54A15F1C" w:rsidR="003733DC" w:rsidRPr="00535AEB" w:rsidRDefault="00E93000" w:rsidP="008E62D2">
      <w:hyperlink r:id="rId23" w:history="1">
        <w:r w:rsidR="008E62D2" w:rsidRPr="00535AEB">
          <w:rPr>
            <w:rStyle w:val="a3"/>
          </w:rPr>
          <w:t>https://projectorpnz.ru/news/2026503414/zhiteli-regiona-aktivno-formirujut-dolgosrochnye-sberezheniya/</w:t>
        </w:r>
      </w:hyperlink>
    </w:p>
    <w:p w14:paraId="0272685D" w14:textId="77777777" w:rsidR="008E62D2" w:rsidRPr="00535AEB" w:rsidRDefault="008E62D2" w:rsidP="008E62D2"/>
    <w:p w14:paraId="61C77DB8" w14:textId="77777777" w:rsidR="00111D7C" w:rsidRPr="00535AEB" w:rsidRDefault="00111D7C" w:rsidP="00111D7C">
      <w:pPr>
        <w:pStyle w:val="10"/>
      </w:pPr>
      <w:bookmarkStart w:id="75" w:name="_Toc165991074"/>
      <w:bookmarkStart w:id="76" w:name="_Toc238626603"/>
      <w:r w:rsidRPr="00535AEB">
        <w:t>Новости развития системы обязательного пенсионного страхования и страховой пенсии</w:t>
      </w:r>
      <w:bookmarkEnd w:id="43"/>
      <w:bookmarkEnd w:id="44"/>
      <w:bookmarkEnd w:id="45"/>
      <w:bookmarkEnd w:id="75"/>
      <w:bookmarkEnd w:id="76"/>
    </w:p>
    <w:p w14:paraId="1CE75771" w14:textId="77777777" w:rsidR="00601149" w:rsidRPr="00535AEB" w:rsidRDefault="00601149" w:rsidP="00601149">
      <w:pPr>
        <w:pStyle w:val="2"/>
      </w:pPr>
      <w:bookmarkStart w:id="77" w:name="_Toc238626604"/>
      <w:r w:rsidRPr="00535AEB">
        <w:t>Первый канал, 25.08.2026, Что положено и как получить: все обо всех видах пенсий</w:t>
      </w:r>
      <w:bookmarkEnd w:id="77"/>
    </w:p>
    <w:p w14:paraId="72123B47" w14:textId="18B73390" w:rsidR="00601149" w:rsidRPr="00535AEB" w:rsidRDefault="00601149" w:rsidP="00F279C0">
      <w:pPr>
        <w:pStyle w:val="3"/>
      </w:pPr>
      <w:bookmarkStart w:id="78" w:name="_Toc238626605"/>
      <w:r w:rsidRPr="00535AEB">
        <w:t xml:space="preserve">В России существует несколько видов пенсий, и правила их назначения отличаются. Например, достижение определенного возраста не всегда означает, что будет назначена именно страховая пенсия по старости. Вид пенсии зависит от основания, по которому получается право на пенсионное обеспечение. О видах пенсий и нюансах оформлений Первому каналу рассказала эксперт, профессор кафедры </w:t>
      </w:r>
      <w:r w:rsidR="00832DD9">
        <w:t>«</w:t>
      </w:r>
      <w:r w:rsidRPr="00535AEB">
        <w:t>Финансовый контроль и казначейское дело</w:t>
      </w:r>
      <w:r w:rsidR="00832DD9">
        <w:t>»</w:t>
      </w:r>
      <w:r w:rsidRPr="00535AEB">
        <w:t xml:space="preserve"> Финансового факультета Финансового университета при Правительстве Российской Федерации Елена Федченко.</w:t>
      </w:r>
      <w:bookmarkEnd w:id="78"/>
    </w:p>
    <w:p w14:paraId="4078F998" w14:textId="77777777" w:rsidR="00601149" w:rsidRPr="00535AEB" w:rsidRDefault="00601149" w:rsidP="00601149">
      <w:r w:rsidRPr="00535AEB">
        <w:t>Страховая пенсия</w:t>
      </w:r>
    </w:p>
    <w:p w14:paraId="7C0C1E26" w14:textId="77777777" w:rsidR="00601149" w:rsidRPr="00535AEB" w:rsidRDefault="00601149" w:rsidP="00601149">
      <w:r w:rsidRPr="00535AEB">
        <w:lastRenderedPageBreak/>
        <w:t>Самый распространенный вид; формируется в течение трудовой жизни за счет страховых взносов от работодателей.</w:t>
      </w:r>
    </w:p>
    <w:p w14:paraId="77ED8127" w14:textId="77777777" w:rsidR="00601149" w:rsidRPr="00535AEB" w:rsidRDefault="00601149" w:rsidP="00601149">
      <w:r w:rsidRPr="00535AEB">
        <w:t>Три вида страховых пенсий:</w:t>
      </w:r>
    </w:p>
    <w:p w14:paraId="6D809DFD" w14:textId="77777777" w:rsidR="00601149" w:rsidRPr="00535AEB" w:rsidRDefault="00601149" w:rsidP="00601149">
      <w:r w:rsidRPr="00535AEB">
        <w:t>по старости</w:t>
      </w:r>
    </w:p>
    <w:p w14:paraId="7A39F79B" w14:textId="77777777" w:rsidR="00601149" w:rsidRPr="00535AEB" w:rsidRDefault="00601149" w:rsidP="00601149">
      <w:r w:rsidRPr="00535AEB">
        <w:t>по инвалидности</w:t>
      </w:r>
    </w:p>
    <w:p w14:paraId="1CDCE986" w14:textId="77777777" w:rsidR="00601149" w:rsidRPr="00535AEB" w:rsidRDefault="00601149" w:rsidP="00601149">
      <w:r w:rsidRPr="00535AEB">
        <w:t>по потере кормильца</w:t>
      </w:r>
    </w:p>
    <w:p w14:paraId="61F78907" w14:textId="77777777" w:rsidR="00601149" w:rsidRPr="00535AEB" w:rsidRDefault="00601149" w:rsidP="00601149">
      <w:r w:rsidRPr="00535AEB">
        <w:t>Страховая пенсия по старости назначается лицу, достигшему установленного возраста и выполнившему требования по страховому стажу и пенсионным баллам.</w:t>
      </w:r>
    </w:p>
    <w:p w14:paraId="7050B917" w14:textId="77777777" w:rsidR="00601149" w:rsidRPr="00535AEB" w:rsidRDefault="00601149" w:rsidP="00601149">
      <w:r w:rsidRPr="00535AEB">
        <w:t>Страховая пенсия по инвалидности связана уже не с достижением определенного возраста, а с собственно установлением инвалидности. Для назначения также учитываются пенсионные права человека.</w:t>
      </w:r>
    </w:p>
    <w:p w14:paraId="63D9A89B" w14:textId="77777777" w:rsidR="00601149" w:rsidRPr="00535AEB" w:rsidRDefault="00601149" w:rsidP="00601149">
      <w:r w:rsidRPr="00535AEB">
        <w:t>Страховая пенсия по потере кормильца предназначена членам семьи умершего при соответствии установленным условиям.</w:t>
      </w:r>
    </w:p>
    <w:p w14:paraId="302628E3" w14:textId="77777777" w:rsidR="00601149" w:rsidRPr="00535AEB" w:rsidRDefault="00601149" w:rsidP="00601149">
      <w:r w:rsidRPr="00535AEB">
        <w:t>Отличия страховой и социальной пенсий</w:t>
      </w:r>
    </w:p>
    <w:p w14:paraId="42FB597E" w14:textId="77777777" w:rsidR="00601149" w:rsidRPr="00535AEB" w:rsidRDefault="00601149" w:rsidP="00601149">
      <w:r w:rsidRPr="00535AEB">
        <w:t>Социальная назначается тем, у кого нет необходимых пенсионных прав для получения страховой, либо по иным основаниям. Например, социальная пенсия по старости может быть назначена не накопившему страховой стаж или пенсионные баллы лицу.</w:t>
      </w:r>
    </w:p>
    <w:p w14:paraId="3FA5061F" w14:textId="77777777" w:rsidR="00601149" w:rsidRPr="00535AEB" w:rsidRDefault="00601149" w:rsidP="00601149">
      <w:r w:rsidRPr="00535AEB">
        <w:t>Государственная пенсия</w:t>
      </w:r>
    </w:p>
    <w:p w14:paraId="38E8BAD0" w14:textId="77777777" w:rsidR="00601149" w:rsidRPr="00535AEB" w:rsidRDefault="00601149" w:rsidP="00601149">
      <w:r w:rsidRPr="00535AEB">
        <w:t>Она предназначена для отдельных категорий граждан, чьи пенсионные права определяются не только продолжительностью работы и страховыми взносами. К ним относятся госслужащие, военнослужащие и некоторые другие граждане.</w:t>
      </w:r>
    </w:p>
    <w:p w14:paraId="53539873" w14:textId="77777777" w:rsidR="00601149" w:rsidRPr="00535AEB" w:rsidRDefault="00601149" w:rsidP="00601149">
      <w:r w:rsidRPr="00535AEB">
        <w:t>Государственная пенсия может назначаться по старости, инвалидности, в связи с потерей кормильца или за выслугу лет - в зависимости от категории получателя и основания. Право на государственное пенсионное обеспечение связано с конкретным статусом или обстоятельствами.</w:t>
      </w:r>
    </w:p>
    <w:p w14:paraId="490C5A47" w14:textId="77777777" w:rsidR="00601149" w:rsidRPr="00535AEB" w:rsidRDefault="00601149" w:rsidP="00601149">
      <w:r w:rsidRPr="00535AEB">
        <w:t>Накопительная пенсия</w:t>
      </w:r>
    </w:p>
    <w:p w14:paraId="79F04236" w14:textId="77777777" w:rsidR="00601149" w:rsidRPr="00535AEB" w:rsidRDefault="00601149" w:rsidP="00601149">
      <w:r w:rsidRPr="00535AEB">
        <w:t>Накопительная пенсия отличается от страховой тем, что связана с пенсионными накоплениями одного конкретного человека. В страховой системе пенсионные права учитываются в виде ИПК и фиксированной выплаты. Накопительная часть формируется в виде денежных средств, которые учитываются отдельно и могут инвестироваться.</w:t>
      </w:r>
    </w:p>
    <w:p w14:paraId="11290B74" w14:textId="77777777" w:rsidR="00601149" w:rsidRPr="00535AEB" w:rsidRDefault="00601149" w:rsidP="00601149">
      <w:r w:rsidRPr="00535AEB">
        <w:t>Накопительные средства есть не у всех граждан и зависят от того, формировались ли у человека такие пенсионные накопления. При наличии права накопления могут выплачиваться в виде накопительной пенсии, срочной пенсионной выплаты или единовременной выплаты - в зависимости от обстоятельств и действующих условий.</w:t>
      </w:r>
    </w:p>
    <w:p w14:paraId="6EA9221A" w14:textId="77777777" w:rsidR="00601149" w:rsidRPr="00535AEB" w:rsidRDefault="00601149" w:rsidP="00601149">
      <w:r w:rsidRPr="00535AEB">
        <w:t>Можно ли получать несколько пенсий одновременно</w:t>
      </w:r>
    </w:p>
    <w:p w14:paraId="698E2BCA" w14:textId="77777777" w:rsidR="00601149" w:rsidRPr="00535AEB" w:rsidRDefault="00601149" w:rsidP="00601149">
      <w:r w:rsidRPr="00535AEB">
        <w:t>В некоторых случаях человек может одновременно получать несколько пенсий, но это скорее исключения из правила.</w:t>
      </w:r>
    </w:p>
    <w:p w14:paraId="0E32D767" w14:textId="77777777" w:rsidR="00601149" w:rsidRPr="00535AEB" w:rsidRDefault="00601149" w:rsidP="00601149">
      <w:r w:rsidRPr="00535AEB">
        <w:t>Так, по закону предусматривается возможность получать государственную пенсию за выслугу лет или по инвалидности и страховую пенсию по старости.</w:t>
      </w:r>
    </w:p>
    <w:p w14:paraId="4F7E36ED" w14:textId="77777777" w:rsidR="00601149" w:rsidRPr="00535AEB" w:rsidRDefault="00601149" w:rsidP="00601149">
      <w:r w:rsidRPr="00535AEB">
        <w:lastRenderedPageBreak/>
        <w:t>Возможность получать несколько пенсий зависит не от желания выбрать выгодный вариант, а от предусмотренных законом оснований.</w:t>
      </w:r>
    </w:p>
    <w:p w14:paraId="380DF7E4" w14:textId="77777777" w:rsidR="00601149" w:rsidRPr="00535AEB" w:rsidRDefault="00601149" w:rsidP="00601149">
      <w:r w:rsidRPr="00535AEB">
        <w:t>Как понять, какая положена пенсия</w:t>
      </w:r>
    </w:p>
    <w:p w14:paraId="0AEBBED9" w14:textId="77777777" w:rsidR="00601149" w:rsidRPr="00535AEB" w:rsidRDefault="00601149" w:rsidP="00601149">
      <w:r w:rsidRPr="00535AEB">
        <w:t>нужно определить, на каком основании возникает право на выплату</w:t>
      </w:r>
    </w:p>
    <w:p w14:paraId="11053638" w14:textId="77777777" w:rsidR="00601149" w:rsidRPr="00535AEB" w:rsidRDefault="00601149" w:rsidP="00601149">
      <w:r w:rsidRPr="00535AEB">
        <w:t>если человек официально работает, формирует страховой стаж и пенсионные коэффициенты, то речь идет о страховой пенсии по старости</w:t>
      </w:r>
    </w:p>
    <w:p w14:paraId="0FFDBC57" w14:textId="77777777" w:rsidR="00601149" w:rsidRPr="00535AEB" w:rsidRDefault="00601149" w:rsidP="00601149">
      <w:r w:rsidRPr="00535AEB">
        <w:t>при недостаточности страховых прав, может возникнуть вариант получения социальной пенсии</w:t>
      </w:r>
    </w:p>
    <w:p w14:paraId="142F1FB6" w14:textId="77777777" w:rsidR="00601149" w:rsidRPr="00535AEB" w:rsidRDefault="00601149" w:rsidP="00601149">
      <w:r w:rsidRPr="00535AEB">
        <w:t>для отдельных граждан действуют правила государственного пенсионного обеспечения</w:t>
      </w:r>
    </w:p>
    <w:p w14:paraId="6EE0553E" w14:textId="77777777" w:rsidR="00601149" w:rsidRPr="00535AEB" w:rsidRDefault="00601149" w:rsidP="00601149">
      <w:r w:rsidRPr="00535AEB">
        <w:t>а если у человека имеются пенсионные накопления, отдельно проверяется право на их выплату</w:t>
      </w:r>
    </w:p>
    <w:p w14:paraId="2F331A58" w14:textId="77777777" w:rsidR="00601149" w:rsidRPr="00535AEB" w:rsidRDefault="00601149" w:rsidP="00601149">
      <w:r w:rsidRPr="00535AEB">
        <w:t>Итоги</w:t>
      </w:r>
    </w:p>
    <w:p w14:paraId="56866E52" w14:textId="77777777" w:rsidR="00601149" w:rsidRPr="00535AEB" w:rsidRDefault="00601149" w:rsidP="00601149">
      <w:r w:rsidRPr="00535AEB">
        <w:t>Таким образом, в России существует не одна универсальная пенсия, а несколько различных видов. Основными видами являются страховые, социальные и государственные пенсии, а отдельно существуют выплаты за счет пенсионных накоплений. Чтобы понять, на какую пенсию можно рассчитывать, необходимо учитывать возраст, стаж, пенсионные коэффициенты, статус и другие обстоятельства.</w:t>
      </w:r>
    </w:p>
    <w:p w14:paraId="2591E948" w14:textId="5E6B3BBF" w:rsidR="00601149" w:rsidRPr="00535AEB" w:rsidRDefault="00E93000" w:rsidP="00601149">
      <w:hyperlink r:id="rId24" w:history="1">
        <w:r w:rsidR="00601149" w:rsidRPr="00535AEB">
          <w:rPr>
            <w:rStyle w:val="a3"/>
          </w:rPr>
          <w:t>https://www.1tv.ru/news/2026-08-25/550190</w:t>
        </w:r>
      </w:hyperlink>
      <w:r w:rsidR="00601149" w:rsidRPr="00535AEB">
        <w:t xml:space="preserve"> </w:t>
      </w:r>
    </w:p>
    <w:p w14:paraId="37D45E06" w14:textId="77777777" w:rsidR="00044C21" w:rsidRPr="00535AEB" w:rsidRDefault="00044C21" w:rsidP="00044C21">
      <w:pPr>
        <w:pStyle w:val="2"/>
      </w:pPr>
      <w:bookmarkStart w:id="79" w:name="_Toc238626606"/>
      <w:r w:rsidRPr="00535AEB">
        <w:t>Первый канал, 25.08.2026, Возраст, работа, процесс оформления: как и когда выходить на пенсию в России</w:t>
      </w:r>
      <w:bookmarkEnd w:id="79"/>
    </w:p>
    <w:p w14:paraId="6927EFE8" w14:textId="2F5DDF4C" w:rsidR="00044C21" w:rsidRPr="00535AEB" w:rsidRDefault="00044C21" w:rsidP="00F279C0">
      <w:pPr>
        <w:pStyle w:val="3"/>
      </w:pPr>
      <w:bookmarkStart w:id="80" w:name="_Toc238626607"/>
      <w:r w:rsidRPr="00535AEB">
        <w:t>Возраст, работа, процесс оформления: как и когда выходить не пенсию в России</w:t>
      </w:r>
      <w:r w:rsidR="00601149" w:rsidRPr="00535AEB">
        <w:t>, р</w:t>
      </w:r>
      <w:r w:rsidRPr="00535AEB">
        <w:t xml:space="preserve">ассказала доцент Финансового университета при правительстве Инна Ванькович. Право на получение страховой пенсии по старости возникает не просто по достижении нужного возраста, а при одновременном выполнении нескольких условий - помимо возраста, важно накопить необходимый трудовой стаж и достаточное количество пенсионных коэффициентов. Обо всем этом Первому каналу рассказала эксперт, доцент кафедры </w:t>
      </w:r>
      <w:r w:rsidR="00832DD9">
        <w:t>«</w:t>
      </w:r>
      <w:r w:rsidRPr="00535AEB">
        <w:t>Финансовый контроль и казначейское дело</w:t>
      </w:r>
      <w:r w:rsidR="00832DD9">
        <w:t>»</w:t>
      </w:r>
      <w:r w:rsidRPr="00535AEB">
        <w:t xml:space="preserve"> Финансового факультета Финансового университета при Правительстве Российской Федерации Инна Ванькович.</w:t>
      </w:r>
      <w:bookmarkEnd w:id="80"/>
    </w:p>
    <w:p w14:paraId="3C2B8E6B" w14:textId="77777777" w:rsidR="00044C21" w:rsidRPr="00535AEB" w:rsidRDefault="00044C21" w:rsidP="00044C21">
      <w:r w:rsidRPr="00535AEB">
        <w:t>Возраст выхода на пенсию</w:t>
      </w:r>
    </w:p>
    <w:p w14:paraId="6E03715D" w14:textId="77777777" w:rsidR="00044C21" w:rsidRPr="00535AEB" w:rsidRDefault="00044C21" w:rsidP="00044C21">
      <w:r w:rsidRPr="00535AEB">
        <w:t>65 лет для мужчин и 60 лет для женщин</w:t>
      </w:r>
    </w:p>
    <w:p w14:paraId="1520FC77" w14:textId="77777777" w:rsidR="00044C21" w:rsidRPr="00535AEB" w:rsidRDefault="00044C21" w:rsidP="00044C21">
      <w:r w:rsidRPr="00535AEB">
        <w:t>с учетом продолжающегося переходного периода в 2026 году пенсия по старости назначается мужчинам в 64 года и женщинам в 59 лет (завершится переходный период в 2028 году).</w:t>
      </w:r>
    </w:p>
    <w:p w14:paraId="2D82287D" w14:textId="77777777" w:rsidR="00044C21" w:rsidRPr="00535AEB" w:rsidRDefault="00044C21" w:rsidP="00044C21">
      <w:r w:rsidRPr="00535AEB">
        <w:t>Помимо этого в 2026 году для назначения страховой пенсии по старости необходимо иметь:</w:t>
      </w:r>
    </w:p>
    <w:p w14:paraId="75581348" w14:textId="77777777" w:rsidR="00044C21" w:rsidRPr="00535AEB" w:rsidRDefault="00044C21" w:rsidP="00044C21">
      <w:r w:rsidRPr="00535AEB">
        <w:t>не менее 15 лет страхового стажа</w:t>
      </w:r>
    </w:p>
    <w:p w14:paraId="4EE8A31F" w14:textId="77777777" w:rsidR="00044C21" w:rsidRPr="00535AEB" w:rsidRDefault="00044C21" w:rsidP="00044C21">
      <w:r w:rsidRPr="00535AEB">
        <w:t>не менее 30 пенсионных коэффициентов</w:t>
      </w:r>
    </w:p>
    <w:p w14:paraId="4DC6C0BD" w14:textId="77777777" w:rsidR="00044C21" w:rsidRPr="00535AEB" w:rsidRDefault="00044C21" w:rsidP="00044C21">
      <w:r w:rsidRPr="00535AEB">
        <w:lastRenderedPageBreak/>
        <w:t>Эти требования должны выполняться одновременно, поэтому достижение пенсионного возраста само по себе еще не означает автоматического назначения страховой пенсии.</w:t>
      </w:r>
    </w:p>
    <w:p w14:paraId="5CDD02C0" w14:textId="77777777" w:rsidR="00044C21" w:rsidRPr="00535AEB" w:rsidRDefault="00044C21" w:rsidP="00044C21">
      <w:r w:rsidRPr="00535AEB">
        <w:t>Что будет, если не хватает стажа или баллов</w:t>
      </w:r>
    </w:p>
    <w:p w14:paraId="25BF75C4" w14:textId="77777777" w:rsidR="00044C21" w:rsidRPr="00535AEB" w:rsidRDefault="00044C21" w:rsidP="00044C21">
      <w:r w:rsidRPr="00535AEB">
        <w:t>Если к моменту достижения пенсионного возраста они не накоплены, страховую пенсию по старости не назначат.</w:t>
      </w:r>
    </w:p>
    <w:p w14:paraId="3D1596E7" w14:textId="77777777" w:rsidR="00044C21" w:rsidRPr="00535AEB" w:rsidRDefault="00044C21" w:rsidP="00044C21">
      <w:r w:rsidRPr="00535AEB">
        <w:t>но пенсионные права не пропадают, и если гражданин продолжает официально работать, у него продолжают формироваться страховые взносы и пенсионные коэффициенты, и право на страховую пенсию возникает позднее</w:t>
      </w:r>
    </w:p>
    <w:p w14:paraId="004AE653" w14:textId="77777777" w:rsidR="00044C21" w:rsidRPr="00535AEB" w:rsidRDefault="00044C21" w:rsidP="00044C21">
      <w:r w:rsidRPr="00535AEB">
        <w:t>при невозможности выполнения условий может быть назначена социальная пенсия. Для нее действуют другие правила и возрастные условия.</w:t>
      </w:r>
    </w:p>
    <w:p w14:paraId="5472BFCA" w14:textId="77777777" w:rsidR="00044C21" w:rsidRPr="00535AEB" w:rsidRDefault="00044C21" w:rsidP="00044C21">
      <w:r w:rsidRPr="00535AEB">
        <w:t>Можно ли выйти на пенсию раньше установленного возраста</w:t>
      </w:r>
    </w:p>
    <w:p w14:paraId="513486B8" w14:textId="77777777" w:rsidR="00044C21" w:rsidRPr="00535AEB" w:rsidRDefault="00044C21" w:rsidP="00044C21">
      <w:r w:rsidRPr="00535AEB">
        <w:t>Для отдельных категорий граждан предусмотрен досрочный выход на пенсию, например, для работавших в тяжелых или вредных условиях, жителей Крайнего Севера и приравненных к нему районов, некоторых многодетных матерей и ряда других категорий.</w:t>
      </w:r>
    </w:p>
    <w:p w14:paraId="67211D01" w14:textId="77777777" w:rsidR="00044C21" w:rsidRPr="00535AEB" w:rsidRDefault="00044C21" w:rsidP="00044C21">
      <w:r w:rsidRPr="00535AEB">
        <w:t>Одновременно устанавливаются требования к продолжительности специального и страхового стажа, возрасту и количеству пенсионных коэффициентов.</w:t>
      </w:r>
    </w:p>
    <w:p w14:paraId="7C62993C" w14:textId="77777777" w:rsidR="00044C21" w:rsidRPr="00535AEB" w:rsidRDefault="00044C21" w:rsidP="00044C21">
      <w:r w:rsidRPr="00535AEB">
        <w:t>Поэтому досрочная пенсия - это отдельные правила, которые зависят от основания для ее назначения.</w:t>
      </w:r>
    </w:p>
    <w:p w14:paraId="6D9D85E2" w14:textId="77777777" w:rsidR="00044C21" w:rsidRPr="00535AEB" w:rsidRDefault="00044C21" w:rsidP="00044C21">
      <w:r w:rsidRPr="00535AEB">
        <w:t>Нужно ли увольняться, чтобы выйти на пенсию</w:t>
      </w:r>
    </w:p>
    <w:p w14:paraId="4F262F4E" w14:textId="77777777" w:rsidR="00044C21" w:rsidRPr="00535AEB" w:rsidRDefault="00044C21" w:rsidP="00044C21">
      <w:r w:rsidRPr="00535AEB">
        <w:t>Достижение пенсионного возраста не обязывает увольняться.</w:t>
      </w:r>
    </w:p>
    <w:p w14:paraId="06F19516" w14:textId="77777777" w:rsidR="00044C21" w:rsidRPr="00535AEB" w:rsidRDefault="00044C21" w:rsidP="00044C21">
      <w:r w:rsidRPr="00535AEB">
        <w:t>Лицо может оформить пенсию и продолжить трудиться. При этом за период дальнейшей работы продолжают формироваться пенсионные права, а после прекращения работы возможен перерасчет выплаты с учетом установленных законом правил.</w:t>
      </w:r>
    </w:p>
    <w:p w14:paraId="7CF126FC" w14:textId="77777777" w:rsidR="00044C21" w:rsidRPr="00535AEB" w:rsidRDefault="00044C21" w:rsidP="00044C21">
      <w:r w:rsidRPr="00535AEB">
        <w:t>Когда лучше оформлять пенсию</w:t>
      </w:r>
    </w:p>
    <w:p w14:paraId="4A718204" w14:textId="77777777" w:rsidR="00044C21" w:rsidRPr="00535AEB" w:rsidRDefault="00044C21" w:rsidP="00044C21">
      <w:r w:rsidRPr="00535AEB">
        <w:t>Если все условия выполнены, и право на страховую пенсию обеспечено, гражданин может обратиться за ее назначением; иногда более позднее обращение позволяет получить повышенные коэффициенты, поэтому решение о сроке выхода часто очень субъективно. Точный размер будущей пенсии и пенсионные права лучше проверять заранее.</w:t>
      </w:r>
    </w:p>
    <w:p w14:paraId="7F959FA7" w14:textId="77777777" w:rsidR="00044C21" w:rsidRPr="00535AEB" w:rsidRDefault="00044C21" w:rsidP="00044C21">
      <w:r w:rsidRPr="00535AEB">
        <w:t>Итоги</w:t>
      </w:r>
    </w:p>
    <w:p w14:paraId="2A1ABF75" w14:textId="77777777" w:rsidR="00044C21" w:rsidRPr="00535AEB" w:rsidRDefault="00044C21" w:rsidP="00044C21">
      <w:r w:rsidRPr="00535AEB">
        <w:t>Таким образом, для обычного выхода на пенсию по старости одномоментно нужны три показателя:</w:t>
      </w:r>
    </w:p>
    <w:p w14:paraId="5F2FB3A9" w14:textId="77777777" w:rsidR="00044C21" w:rsidRPr="00535AEB" w:rsidRDefault="00044C21" w:rsidP="00044C21">
      <w:r w:rsidRPr="00535AEB">
        <w:t>возраст</w:t>
      </w:r>
    </w:p>
    <w:p w14:paraId="440C3129" w14:textId="77777777" w:rsidR="00044C21" w:rsidRPr="00535AEB" w:rsidRDefault="00044C21" w:rsidP="00044C21">
      <w:r w:rsidRPr="00535AEB">
        <w:t>страховой стаж</w:t>
      </w:r>
    </w:p>
    <w:p w14:paraId="22C6D8C6" w14:textId="77777777" w:rsidR="00044C21" w:rsidRPr="00535AEB" w:rsidRDefault="00044C21" w:rsidP="00044C21">
      <w:r w:rsidRPr="00535AEB">
        <w:t>количество пенсионных коэффициентов</w:t>
      </w:r>
    </w:p>
    <w:p w14:paraId="4176E677" w14:textId="77777777" w:rsidR="00044C21" w:rsidRPr="00535AEB" w:rsidRDefault="00044C21" w:rsidP="00044C21">
      <w:r w:rsidRPr="00535AEB">
        <w:t>Для большинства россиян по состоянию на 2026 год это 64 года для мужчин и 59 лет для женщин, не менее 15 лет стажа и не менее 30 индивидуальных пенсионных коэффициентов.</w:t>
      </w:r>
    </w:p>
    <w:p w14:paraId="09744876" w14:textId="77777777" w:rsidR="00044C21" w:rsidRPr="00535AEB" w:rsidRDefault="00044C21" w:rsidP="00044C21">
      <w:r w:rsidRPr="00535AEB">
        <w:lastRenderedPageBreak/>
        <w:t>Если одного из условий не хватает, право на страховую пенсию возникает позднее либо применяются другие правила пенсионного обеспечения.</w:t>
      </w:r>
    </w:p>
    <w:p w14:paraId="175446F8" w14:textId="77DBC265" w:rsidR="00044C21" w:rsidRPr="00535AEB" w:rsidRDefault="00E93000" w:rsidP="00044C21">
      <w:hyperlink r:id="rId25" w:history="1">
        <w:r w:rsidR="00044C21" w:rsidRPr="00535AEB">
          <w:rPr>
            <w:rStyle w:val="a3"/>
          </w:rPr>
          <w:t>https://www.1tv.ru/pp/finansovaya-gramotnost/pensiya-i-ne-tolko-instrukcii/vozrast-rabota-process-oformleniya-kak-i-kogda-vyhodit-ne-pensiyu-v-rossii</w:t>
        </w:r>
      </w:hyperlink>
      <w:r w:rsidR="00044C21" w:rsidRPr="00535AEB">
        <w:t xml:space="preserve"> </w:t>
      </w:r>
    </w:p>
    <w:p w14:paraId="28DBC3C3" w14:textId="77777777" w:rsidR="00044C21" w:rsidRPr="00535AEB" w:rsidRDefault="00044C21" w:rsidP="00044C21">
      <w:pPr>
        <w:pStyle w:val="2"/>
      </w:pPr>
      <w:bookmarkStart w:id="81" w:name="_Toc238626608"/>
      <w:r w:rsidRPr="00535AEB">
        <w:t>Первый канал, 25.08.2026, Стаж, выплаты и баллы: как и из чего складывается страховая пенсия россиян</w:t>
      </w:r>
      <w:bookmarkEnd w:id="81"/>
    </w:p>
    <w:p w14:paraId="11F1DC7F" w14:textId="16400968" w:rsidR="00044C21" w:rsidRPr="00535AEB" w:rsidRDefault="00044C21" w:rsidP="00F279C0">
      <w:pPr>
        <w:pStyle w:val="3"/>
      </w:pPr>
      <w:bookmarkStart w:id="82" w:name="_Toc238626609"/>
      <w:r w:rsidRPr="00535AEB">
        <w:t>Стаж, выплаты и баллы: как и из чего складывается страховая пенсия россиян</w:t>
      </w:r>
      <w:r w:rsidR="006A42E6" w:rsidRPr="00535AEB">
        <w:t>, р</w:t>
      </w:r>
      <w:r w:rsidRPr="00535AEB">
        <w:t>ассказала старший преподаватель Финансового университета при правительстве Анастасия Соколовская. Пенсия – это ежемесячная денежная выплата, которую получает категория россиян от государства, в частности, от Социального фонда России. Пенсия заменяет зарплату и другой доход, которые гражданин страны больше не получает из-за возраста, инвалидности или смерти кормильца.</w:t>
      </w:r>
      <w:bookmarkEnd w:id="82"/>
    </w:p>
    <w:p w14:paraId="06A4A0A6" w14:textId="77777777" w:rsidR="00044C21" w:rsidRPr="00535AEB" w:rsidRDefault="00044C21" w:rsidP="00044C21">
      <w:r w:rsidRPr="00535AEB">
        <w:t>Размер страховой пенсии зависит от пенсионных коэффициентов, получаемых в течение трудовой жизни, и фиксированной выплаты, установленной правительством. Поэтому у пенсионеров одинакового возраста и с похожим стажем пенсии могут отличаться.</w:t>
      </w:r>
    </w:p>
    <w:p w14:paraId="74B3AFBB" w14:textId="7CED4335" w:rsidR="00044C21" w:rsidRPr="00535AEB" w:rsidRDefault="00044C21" w:rsidP="00044C21">
      <w:r w:rsidRPr="00535AEB">
        <w:t xml:space="preserve">Об этом Первому каналу рассказала эксперт, старший преподаватель кафедры </w:t>
      </w:r>
      <w:r w:rsidR="00832DD9">
        <w:t>«</w:t>
      </w:r>
      <w:r w:rsidRPr="00535AEB">
        <w:t>Финансовый контроль и казначейское дело</w:t>
      </w:r>
      <w:r w:rsidR="00832DD9">
        <w:t>»</w:t>
      </w:r>
      <w:r w:rsidRPr="00535AEB">
        <w:t xml:space="preserve"> Финансового факультета Финансового университета при Правительстве Российской Федерации Анастасия Соколовская.</w:t>
      </w:r>
    </w:p>
    <w:p w14:paraId="2C699850" w14:textId="77777777" w:rsidR="00044C21" w:rsidRPr="00535AEB" w:rsidRDefault="00044C21" w:rsidP="00044C21">
      <w:r w:rsidRPr="00535AEB">
        <w:t>Из чего складывается пенсия</w:t>
      </w:r>
    </w:p>
    <w:p w14:paraId="6A0506CF" w14:textId="77777777" w:rsidR="00044C21" w:rsidRPr="00535AEB" w:rsidRDefault="00044C21" w:rsidP="00044C21">
      <w:r w:rsidRPr="00535AEB">
        <w:t>страховая часть</w:t>
      </w:r>
    </w:p>
    <w:p w14:paraId="5DE3138E" w14:textId="77777777" w:rsidR="00044C21" w:rsidRPr="00535AEB" w:rsidRDefault="00044C21" w:rsidP="00044C21">
      <w:r w:rsidRPr="00535AEB">
        <w:t>зависит от количества индивидуальных пенсионных коэффициентов (ИПК), накопленных за все время работы</w:t>
      </w:r>
    </w:p>
    <w:p w14:paraId="6B721F0D" w14:textId="77777777" w:rsidR="00044C21" w:rsidRPr="00535AEB" w:rsidRDefault="00044C21" w:rsidP="00044C21">
      <w:r w:rsidRPr="00535AEB">
        <w:t>фиксированная выплата</w:t>
      </w:r>
    </w:p>
    <w:p w14:paraId="141E2837" w14:textId="77777777" w:rsidR="00044C21" w:rsidRPr="00535AEB" w:rsidRDefault="00044C21" w:rsidP="00044C21">
      <w:r w:rsidRPr="00535AEB">
        <w:t>установленная государством базовая сумма, которая прибавляется к страховой части.</w:t>
      </w:r>
    </w:p>
    <w:p w14:paraId="63F98E6F" w14:textId="77777777" w:rsidR="00044C21" w:rsidRPr="00535AEB" w:rsidRDefault="00044C21" w:rsidP="00044C21">
      <w:r w:rsidRPr="00535AEB">
        <w:t>По состоянию на 2026 год стоимость одного ИПК равна 156,76 рублей, а фиксированная выплата - 9584,69 рублей. Чем больше коэффициентов накоплено к моменту выхода на пенсию, тем выше индивидуальная часть выплаты. Фиксированная выплата при этом является общей базой, хотя для некоторых категорий пенсионеров она увеличивается.</w:t>
      </w:r>
    </w:p>
    <w:p w14:paraId="77DA2AF6" w14:textId="77777777" w:rsidR="00044C21" w:rsidRPr="00535AEB" w:rsidRDefault="00044C21" w:rsidP="00044C21">
      <w:r w:rsidRPr="00535AEB">
        <w:t>Откуда берутся пенсионные коэффициенты</w:t>
      </w:r>
    </w:p>
    <w:p w14:paraId="07AF1C20" w14:textId="77777777" w:rsidR="00044C21" w:rsidRPr="00535AEB" w:rsidRDefault="00044C21" w:rsidP="00044C21">
      <w:r w:rsidRPr="00535AEB">
        <w:t>прежде всего за счет взносов, которые работодатель перечисляет за каждого своего сотрудника в систему обязательного пенсионного страхования</w:t>
      </w:r>
    </w:p>
    <w:p w14:paraId="63D6BBBC" w14:textId="77777777" w:rsidR="00044C21" w:rsidRPr="00535AEB" w:rsidRDefault="00044C21" w:rsidP="00044C21">
      <w:r w:rsidRPr="00535AEB">
        <w:t>годовое количество коэффициентов также зависит от размера официальной зарплаты, с которой работодатель и уплачивает взносы.</w:t>
      </w:r>
    </w:p>
    <w:p w14:paraId="3FECF968" w14:textId="77777777" w:rsidR="00044C21" w:rsidRPr="00535AEB" w:rsidRDefault="00044C21" w:rsidP="00044C21">
      <w:r w:rsidRPr="00535AEB">
        <w:t>Так, чем выше официальная зарплата, тем больше ИПК работник формирует за год. Отметим, учитывается не размер зарплаты, которую он получает на карту, а именно сумма, с которой начисляются взносы.</w:t>
      </w:r>
    </w:p>
    <w:p w14:paraId="0128EA05" w14:textId="77777777" w:rsidR="00044C21" w:rsidRPr="00535AEB" w:rsidRDefault="00044C21" w:rsidP="00044C21">
      <w:r w:rsidRPr="00535AEB">
        <w:t>Что такое страховой стаж</w:t>
      </w:r>
    </w:p>
    <w:p w14:paraId="19A67020" w14:textId="77777777" w:rsidR="00044C21" w:rsidRPr="00535AEB" w:rsidRDefault="00044C21" w:rsidP="00044C21">
      <w:r w:rsidRPr="00535AEB">
        <w:lastRenderedPageBreak/>
        <w:t>Пенсионные коэффициенты - не единственный показатель, который влияет на страховую пенсию. Также важен страховой стаж - периоды, когда за работника уплачивались страховые взносы.</w:t>
      </w:r>
    </w:p>
    <w:p w14:paraId="212838D8" w14:textId="77777777" w:rsidR="00044C21" w:rsidRPr="00535AEB" w:rsidRDefault="00044C21" w:rsidP="00044C21">
      <w:r w:rsidRPr="00535AEB">
        <w:t>В первую очередь речь идет об официальном трудоустройстве человека, но в стаж могут входить и периоды, когда он не работал - например, по уходу за ребенком при соблюдении всех установленных законом условий.</w:t>
      </w:r>
    </w:p>
    <w:p w14:paraId="1F1984CF" w14:textId="77777777" w:rsidR="00044C21" w:rsidRPr="00535AEB" w:rsidRDefault="00044C21" w:rsidP="00044C21">
      <w:r w:rsidRPr="00535AEB">
        <w:t>Таким образом, стаж показывает продолжительность периодов, учитываемых для пенсионных прав, а ИПК отражает их объем.</w:t>
      </w:r>
    </w:p>
    <w:p w14:paraId="3108BC39" w14:textId="77777777" w:rsidR="00044C21" w:rsidRPr="00535AEB" w:rsidRDefault="00044C21" w:rsidP="00044C21">
      <w:r w:rsidRPr="00535AEB">
        <w:t>Как зарплата влияет на будущую пенсию</w:t>
      </w:r>
    </w:p>
    <w:p w14:paraId="3729AFAF" w14:textId="77777777" w:rsidR="00044C21" w:rsidRPr="00535AEB" w:rsidRDefault="00044C21" w:rsidP="00044C21">
      <w:r w:rsidRPr="00535AEB">
        <w:t>Размер пенсии может отличаться у двух человек со схожим стажем из-за разницы в официальных доходах. Например, они проработали по 30 лет, но один большую часть времени получал официальную зарплату 50 тыс. рублей, а второй - 100 тыс. При одинаковых других условиях у второго сформируется больше пенсионных коэффициентов и, соответственно, большая страховая часть пенсии.</w:t>
      </w:r>
    </w:p>
    <w:p w14:paraId="5545AE04" w14:textId="77777777" w:rsidR="00044C21" w:rsidRPr="00535AEB" w:rsidRDefault="00044C21" w:rsidP="00044C21">
      <w:r w:rsidRPr="00535AEB">
        <w:t>Поэтому при оценке будущей пенсии важно смотреть не только на количество лет работы, но и на то, какие пенсионные права формировались за это время.</w:t>
      </w:r>
    </w:p>
    <w:p w14:paraId="6D31C517" w14:textId="77777777" w:rsidR="00044C21" w:rsidRPr="00535AEB" w:rsidRDefault="00044C21" w:rsidP="00044C21">
      <w:r w:rsidRPr="00535AEB">
        <w:t>Что происходит после назначения пенсии</w:t>
      </w:r>
    </w:p>
    <w:p w14:paraId="2962E3F1" w14:textId="77777777" w:rsidR="00044C21" w:rsidRPr="00535AEB" w:rsidRDefault="00044C21" w:rsidP="00044C21">
      <w:r w:rsidRPr="00535AEB">
        <w:t>Изначально назначенный размер выплат не остается неизменным, так как ежегодно происходит правительственная индексация. В 2026 году стоимость пенсионного коэффициента и фиксированная выплата от государства были увеличены на 7,6%.</w:t>
      </w:r>
    </w:p>
    <w:p w14:paraId="51CF4D45" w14:textId="77777777" w:rsidR="00044C21" w:rsidRPr="00535AEB" w:rsidRDefault="00044C21" w:rsidP="00044C21">
      <w:r w:rsidRPr="00535AEB">
        <w:t>При этом для пенсионеров существуют и дополнительные основания для повышения. Например, фиксированная выплата может повышаться после достижения человеком 80 лет, при наличии нетрудоспособных иждивенцев, определенном северном стаже или длительной работе в сельском хозяйстве.</w:t>
      </w:r>
    </w:p>
    <w:p w14:paraId="18D43D2A" w14:textId="77777777" w:rsidR="00044C21" w:rsidRPr="00535AEB" w:rsidRDefault="00044C21" w:rsidP="00044C21">
      <w:r w:rsidRPr="00535AEB">
        <w:t>Поэтому окончательный размер выплаты зависит не только от количества коэффициентов, но и от иных обстоятельств.</w:t>
      </w:r>
    </w:p>
    <w:p w14:paraId="213B39B8" w14:textId="77777777" w:rsidR="00044C21" w:rsidRPr="00535AEB" w:rsidRDefault="00044C21" w:rsidP="00044C21">
      <w:r w:rsidRPr="00535AEB">
        <w:t>Где взять информацию про свои пенсионные права</w:t>
      </w:r>
    </w:p>
    <w:p w14:paraId="782209ED" w14:textId="77777777" w:rsidR="00044C21" w:rsidRPr="00535AEB" w:rsidRDefault="00044C21" w:rsidP="00044C21">
      <w:r w:rsidRPr="00535AEB">
        <w:t>Узнать все о стаже, коэффициентах и иных важных условиях можно персонально через личный кабинет на портале Госуслуг или в Социальном фонде России. Проверять сведения имеет смысл еще до официального выхода на пенсию. Если в них не хватает периода официальной работы или присутствует какая-либо неверная информация, разобраться с этим проще заранее, чем уже по факту.</w:t>
      </w:r>
    </w:p>
    <w:p w14:paraId="4CE3D13E" w14:textId="77777777" w:rsidR="00044C21" w:rsidRPr="00535AEB" w:rsidRDefault="00044C21" w:rsidP="00044C21">
      <w:r w:rsidRPr="00535AEB">
        <w:t>Итоги</w:t>
      </w:r>
    </w:p>
    <w:p w14:paraId="5ADF1302" w14:textId="77777777" w:rsidR="00044C21" w:rsidRPr="00535AEB" w:rsidRDefault="00044C21" w:rsidP="00044C21">
      <w:r w:rsidRPr="00535AEB">
        <w:t>страховая пенсия формируется постепенно на протяжении всей трудовой жизни человека</w:t>
      </w:r>
    </w:p>
    <w:p w14:paraId="3AE92B9D" w14:textId="77777777" w:rsidR="00044C21" w:rsidRPr="00535AEB" w:rsidRDefault="00044C21" w:rsidP="00044C21">
      <w:r w:rsidRPr="00535AEB">
        <w:t>на ее размер влияют прежде всего официальные доходы, продолжительность страхового стажа и количество пенсионных коэффициентов</w:t>
      </w:r>
    </w:p>
    <w:p w14:paraId="1E3AF17E" w14:textId="77777777" w:rsidR="00044C21" w:rsidRPr="00535AEB" w:rsidRDefault="00044C21" w:rsidP="00044C21">
      <w:r w:rsidRPr="00535AEB">
        <w:t>Пенсия - это не сумма, которая появляется только в момент достижения пенсионного возраста, а результат пенсионных прав, формировавшихся годами.</w:t>
      </w:r>
    </w:p>
    <w:p w14:paraId="0432A901" w14:textId="1B96227F" w:rsidR="00044C21" w:rsidRPr="00856518" w:rsidRDefault="00E93000" w:rsidP="00044C21">
      <w:hyperlink r:id="rId26" w:history="1">
        <w:r w:rsidR="00044C21" w:rsidRPr="00535AEB">
          <w:rPr>
            <w:rStyle w:val="a3"/>
          </w:rPr>
          <w:t>https://www.1tv.ru/pp/finansovaya-gramotnost/pensiya-i-ne-tolko-instrukcii/stazh-vyplaty-i-bally-kak-i-iz-chego-skladyvaetsya-strahovaya-pensiya-rossiyan</w:t>
        </w:r>
      </w:hyperlink>
      <w:r w:rsidR="00044C21" w:rsidRPr="00535AEB">
        <w:t xml:space="preserve"> </w:t>
      </w:r>
    </w:p>
    <w:p w14:paraId="3BED1F4C" w14:textId="0830209A" w:rsidR="004D2F86" w:rsidRPr="004D2F86" w:rsidRDefault="004D2F86" w:rsidP="004D2F86">
      <w:pPr>
        <w:pStyle w:val="2"/>
      </w:pPr>
      <w:bookmarkStart w:id="83" w:name="_Toc238626610"/>
      <w:r w:rsidRPr="004D2F86">
        <w:t>ПРАЙМ, 26.08.2026, Названы ошибки, которые уменьшат будущую пенсию</w:t>
      </w:r>
      <w:bookmarkEnd w:id="83"/>
    </w:p>
    <w:p w14:paraId="77349571" w14:textId="77777777" w:rsidR="004D2F86" w:rsidRPr="00856518" w:rsidRDefault="004D2F86" w:rsidP="004D2F86">
      <w:pPr>
        <w:pStyle w:val="3"/>
      </w:pPr>
      <w:bookmarkStart w:id="84" w:name="_Toc238626611"/>
      <w:r w:rsidRPr="004D2F86">
        <w:t>Многие россияне начинают задумываться о накоплениях на старость слишком поздно или совершают ошибки, которые в итоге лишают их существенного дохода. О том, какие привычки мешают сформировать достойный пенсионный капитал, агентству "Прайм" рассказал президент Ассоциации финансовой грамотности Вениамин Каганов.</w:t>
      </w:r>
      <w:bookmarkEnd w:id="84"/>
    </w:p>
    <w:p w14:paraId="0F679CEE" w14:textId="77777777" w:rsidR="004D2F86" w:rsidRPr="00856518" w:rsidRDefault="004D2F86" w:rsidP="004D2F86">
      <w:r w:rsidRPr="004D2F86">
        <w:t>По словам эксперта, ключевое правило подготовки к пенсии - время, а не размер взносов. Многие откладывают начало формирования капитала до 45-50 лет, тогда как работать на будущую пенсию стоило бы начинать с первого стабильного дохода.</w:t>
      </w:r>
    </w:p>
    <w:p w14:paraId="2275409D" w14:textId="77777777" w:rsidR="004D2F86" w:rsidRPr="00856518" w:rsidRDefault="004D2F86" w:rsidP="004D2F86">
      <w:r w:rsidRPr="004D2F86">
        <w:t>"Чем раньше человек начнет вкладывать в долгосрочные инструменты инвестирования, тем меньше может быть регулярный взнос и тем больше сумма, которая позволит получать дополнительный доход к пенсионным выплатам. Главная задача - не разбогатеть, а возможность гарантированно получать регулярный доход", - пояснил Каганов.</w:t>
      </w:r>
    </w:p>
    <w:p w14:paraId="798418C2" w14:textId="14FBFF13" w:rsidR="004D2F86" w:rsidRPr="00856518" w:rsidRDefault="004D2F86" w:rsidP="004D2F86">
      <w:r w:rsidRPr="004D2F86">
        <w:t>Средства на период после завершения карьеры лучше отделить от повседневного бюджета и разместить в долгосрочных инструментах. Такая конструкция снижает риск преждевременной траты накоплений.</w:t>
      </w:r>
    </w:p>
    <w:p w14:paraId="39737FE3" w14:textId="77777777" w:rsidR="004D2F86" w:rsidRPr="00856518" w:rsidRDefault="004D2F86" w:rsidP="004D2F86">
      <w:r w:rsidRPr="004D2F86">
        <w:t>Не следует ждать момента, когда доход станет достаточно высоким - разумнее начать откладывать регулярно, даже с небольшой суммы, увеличивая размер взносов по мере роста финансовых возможностей.</w:t>
      </w:r>
    </w:p>
    <w:p w14:paraId="113182C3" w14:textId="77777777" w:rsidR="004D2F86" w:rsidRPr="00856518" w:rsidRDefault="004D2F86" w:rsidP="004D2F86">
      <w:r w:rsidRPr="004D2F86">
        <w:t>Конкретная сумма зависит от индивидуальных условий и привычек, но, как полагает Каганов, она не должна быть меньше размера социальной пенсии, которую выплачивает государство.</w:t>
      </w:r>
    </w:p>
    <w:p w14:paraId="12D68B8A" w14:textId="1EFDFF22" w:rsidR="004D2F86" w:rsidRPr="004D2F86" w:rsidRDefault="004D2F86" w:rsidP="004D2F86">
      <w:r w:rsidRPr="004D2F86">
        <w:t>"В качестве специального пенсионного инструмента можно использовать программу долгосрочных сбережений, которая сочетает личные взносы, инвестиционный доход, государственное софинансирование и налоговые стимулы", - заключил он.</w:t>
      </w:r>
    </w:p>
    <w:p w14:paraId="0ABEF33F" w14:textId="39762BD7" w:rsidR="004D2F86" w:rsidRPr="00856518" w:rsidRDefault="00E93000" w:rsidP="004D2F86">
      <w:hyperlink r:id="rId27" w:history="1">
        <w:r w:rsidR="004D2F86" w:rsidRPr="004F60E4">
          <w:rPr>
            <w:rStyle w:val="a3"/>
            <w:lang w:val="en-US"/>
          </w:rPr>
          <w:t>https</w:t>
        </w:r>
        <w:r w:rsidR="004D2F86" w:rsidRPr="00856518">
          <w:rPr>
            <w:rStyle w:val="a3"/>
          </w:rPr>
          <w:t>://1</w:t>
        </w:r>
        <w:r w:rsidR="004D2F86" w:rsidRPr="004F60E4">
          <w:rPr>
            <w:rStyle w:val="a3"/>
            <w:lang w:val="en-US"/>
          </w:rPr>
          <w:t>prime</w:t>
        </w:r>
        <w:r w:rsidR="004D2F86" w:rsidRPr="00856518">
          <w:rPr>
            <w:rStyle w:val="a3"/>
          </w:rPr>
          <w:t>.</w:t>
        </w:r>
        <w:r w:rsidR="004D2F86" w:rsidRPr="004F60E4">
          <w:rPr>
            <w:rStyle w:val="a3"/>
            <w:lang w:val="en-US"/>
          </w:rPr>
          <w:t>ru</w:t>
        </w:r>
        <w:r w:rsidR="004D2F86" w:rsidRPr="00856518">
          <w:rPr>
            <w:rStyle w:val="a3"/>
          </w:rPr>
          <w:t>/20260826/</w:t>
        </w:r>
        <w:r w:rsidR="004D2F86" w:rsidRPr="004F60E4">
          <w:rPr>
            <w:rStyle w:val="a3"/>
            <w:lang w:val="en-US"/>
          </w:rPr>
          <w:t>pensiya</w:t>
        </w:r>
        <w:r w:rsidR="004D2F86" w:rsidRPr="00856518">
          <w:rPr>
            <w:rStyle w:val="a3"/>
          </w:rPr>
          <w:t>-872666161.</w:t>
        </w:r>
        <w:r w:rsidR="004D2F86" w:rsidRPr="004F60E4">
          <w:rPr>
            <w:rStyle w:val="a3"/>
            <w:lang w:val="en-US"/>
          </w:rPr>
          <w:t>html</w:t>
        </w:r>
      </w:hyperlink>
      <w:r w:rsidR="004D2F86" w:rsidRPr="00856518">
        <w:t xml:space="preserve"> </w:t>
      </w:r>
    </w:p>
    <w:p w14:paraId="7E2D357C" w14:textId="77777777" w:rsidR="00C8529A" w:rsidRPr="00535AEB" w:rsidRDefault="00C8529A" w:rsidP="00C8529A">
      <w:pPr>
        <w:pStyle w:val="2"/>
      </w:pPr>
      <w:bookmarkStart w:id="85" w:name="ф7"/>
      <w:bookmarkStart w:id="86" w:name="_Toc238626612"/>
      <w:bookmarkEnd w:id="85"/>
      <w:r w:rsidRPr="00535AEB">
        <w:t>ТАСС, 25.08.2026, Средний размер пенсии неработающих россиян в июле превысил 25 тыс. рублей</w:t>
      </w:r>
      <w:bookmarkEnd w:id="86"/>
    </w:p>
    <w:p w14:paraId="2769DD4B" w14:textId="77777777" w:rsidR="00C8529A" w:rsidRPr="00535AEB" w:rsidRDefault="00C8529A" w:rsidP="00F279C0">
      <w:pPr>
        <w:pStyle w:val="3"/>
      </w:pPr>
      <w:bookmarkStart w:id="87" w:name="_Toc238626613"/>
      <w:r w:rsidRPr="00535AEB">
        <w:t>Средний размер пенсионного обеспечения в России в июле среди неработающих граждан вырос до 26 тыс. рублей, следует из данных Социального фонда РФ.</w:t>
      </w:r>
      <w:bookmarkEnd w:id="87"/>
    </w:p>
    <w:p w14:paraId="235B5AD8" w14:textId="77777777" w:rsidR="00C8529A" w:rsidRPr="00535AEB" w:rsidRDefault="00C8529A" w:rsidP="00C8529A">
      <w:r w:rsidRPr="00535AEB">
        <w:t>Согласно статистике, на 1 июля 2026 года средняя пенсия неработающих россиян составила 25 834 рубля, работающих - 23 750 рублей. В аналогичный период 2025 года неработающие пенсионеры получали около 23 999 рублей.</w:t>
      </w:r>
    </w:p>
    <w:p w14:paraId="02B8C6B9" w14:textId="77777777" w:rsidR="00C8529A" w:rsidRPr="00535AEB" w:rsidRDefault="00C8529A" w:rsidP="00C8529A">
      <w:r w:rsidRPr="00535AEB">
        <w:lastRenderedPageBreak/>
        <w:t>Самая высокая средняя пенсия неработающих граждан в июле 2026 года зафиксирована в Чукотском автономном округе (43 965 рублей), самая низкая - в Республике Дагестан (19 256).</w:t>
      </w:r>
    </w:p>
    <w:p w14:paraId="3D2EE0C6" w14:textId="68072832" w:rsidR="00111D7C" w:rsidRPr="00535AEB" w:rsidRDefault="00E93000" w:rsidP="00C8529A">
      <w:hyperlink r:id="rId28" w:history="1">
        <w:r w:rsidR="00C8529A" w:rsidRPr="00535AEB">
          <w:rPr>
            <w:rStyle w:val="a3"/>
          </w:rPr>
          <w:t>https://tass.ru/obschestvo/28041555</w:t>
        </w:r>
      </w:hyperlink>
    </w:p>
    <w:p w14:paraId="10D8843E" w14:textId="77777777" w:rsidR="00744E2C" w:rsidRPr="00535AEB" w:rsidRDefault="00744E2C" w:rsidP="00744E2C">
      <w:pPr>
        <w:pStyle w:val="2"/>
      </w:pPr>
      <w:bookmarkStart w:id="88" w:name="_Toc238626614"/>
      <w:r w:rsidRPr="00535AEB">
        <w:t>МК, 25.08.2026, Назван средний размер пенсии в России</w:t>
      </w:r>
      <w:bookmarkEnd w:id="88"/>
    </w:p>
    <w:p w14:paraId="5D55E962" w14:textId="77777777" w:rsidR="00744E2C" w:rsidRPr="00535AEB" w:rsidRDefault="00744E2C" w:rsidP="00F279C0">
      <w:pPr>
        <w:pStyle w:val="3"/>
      </w:pPr>
      <w:bookmarkStart w:id="89" w:name="_Toc238626615"/>
      <w:r w:rsidRPr="00535AEB">
        <w:t>Социальный фонд России опубликовал актуальные данные о средних размерах пенсионных выплат по итогам июля. Неработающие пенсионеры в среднем получали 25 834 рубля, тогда как выплаты работающим гражданам пожилого возраста составили 23 750 рублей.</w:t>
      </w:r>
      <w:bookmarkEnd w:id="89"/>
    </w:p>
    <w:p w14:paraId="43E72A8B" w14:textId="77777777" w:rsidR="00744E2C" w:rsidRPr="00535AEB" w:rsidRDefault="00744E2C" w:rsidP="00744E2C">
      <w:r w:rsidRPr="00535AEB">
        <w:t>Таким образом, разница между двумя категориями превышает две тысячи рублей в пользу тех, кто завершил трудовую деятельность.</w:t>
      </w:r>
    </w:p>
    <w:p w14:paraId="1657FD73" w14:textId="77777777" w:rsidR="00744E2C" w:rsidRPr="00535AEB" w:rsidRDefault="00744E2C" w:rsidP="00744E2C">
      <w:r w:rsidRPr="00535AEB">
        <w:t>При этом разброс между регионами остаётся значительным. Самый высокий средний размер пенсии зафиксирован в Чукотском автономном округе - почти 44 тысячи рублей. На противоположном полюсе оказался Дагестан, где средняя выплата не достигает и 20 тысяч рублей.</w:t>
      </w:r>
    </w:p>
    <w:p w14:paraId="48A2EE48" w14:textId="77777777" w:rsidR="00744E2C" w:rsidRPr="00535AEB" w:rsidRDefault="00744E2C" w:rsidP="00744E2C">
      <w:r w:rsidRPr="00535AEB">
        <w:t>На этом фоне обращает на себя внимание разрыв между реальными выплатами и ожиданиями граждан. Согласно данным опроса, проведённого компанией Russian Field, для комфортной жизни россиянам потребовалась бы сумма почти в 80 тысяч рублей ежемесячно.</w:t>
      </w:r>
    </w:p>
    <w:p w14:paraId="2D9C2144" w14:textId="77777777" w:rsidR="00744E2C" w:rsidRPr="00535AEB" w:rsidRDefault="00744E2C" w:rsidP="00744E2C">
      <w:r w:rsidRPr="00535AEB">
        <w:t>Таким образом, желаемый размер пенсии более чем в три раза превышает среднюю фактическую выплату.</w:t>
      </w:r>
    </w:p>
    <w:p w14:paraId="2A15F53E" w14:textId="5FE5D663" w:rsidR="00744E2C" w:rsidRPr="00856518" w:rsidRDefault="00E93000" w:rsidP="00744E2C">
      <w:hyperlink r:id="rId29" w:history="1">
        <w:r w:rsidR="00744E2C" w:rsidRPr="00535AEB">
          <w:rPr>
            <w:rStyle w:val="a3"/>
          </w:rPr>
          <w:t>https://www.mk.ru/economics/2026/08/25/nazvan-sredniy-razmer-pensii-v-rossii.html</w:t>
        </w:r>
      </w:hyperlink>
      <w:r w:rsidR="00744E2C" w:rsidRPr="00535AEB">
        <w:t xml:space="preserve"> </w:t>
      </w:r>
    </w:p>
    <w:p w14:paraId="4E1D052C" w14:textId="1EB1FC97" w:rsidR="00122325" w:rsidRPr="00122325" w:rsidRDefault="00122325" w:rsidP="00122325">
      <w:pPr>
        <w:pStyle w:val="2"/>
      </w:pPr>
      <w:bookmarkStart w:id="90" w:name="_Toc238626616"/>
      <w:r w:rsidRPr="00122325">
        <w:t>РИА Новости, 26.08.2026, Соцфонд: средняя пенсия в России за два года выросла почти на 4,5 тысячи рублей</w:t>
      </w:r>
      <w:bookmarkEnd w:id="90"/>
    </w:p>
    <w:p w14:paraId="146F46A0" w14:textId="752DB96E" w:rsidR="00122325" w:rsidRPr="00122325" w:rsidRDefault="00122325" w:rsidP="00122325">
      <w:pPr>
        <w:pStyle w:val="3"/>
      </w:pPr>
      <w:bookmarkStart w:id="91" w:name="_Toc238626617"/>
      <w:r w:rsidRPr="00122325">
        <w:t>Средний размер пенсии работающих и неработающих россиян вырос почти на 4,5 тысячи рублей за два года, следует из данных Социального фонда России, с которыми ознакомилось РИА Новости.</w:t>
      </w:r>
      <w:bookmarkEnd w:id="91"/>
    </w:p>
    <w:p w14:paraId="0BF51E27" w14:textId="77777777" w:rsidR="00122325" w:rsidRPr="00122325" w:rsidRDefault="00122325" w:rsidP="00122325">
      <w:r w:rsidRPr="00122325">
        <w:t>Согласно данным ведомства, средняя пенсия граждан в России за два года увеличилась на 4 426 рублей. На 1 июля средний размер пенсии работающих и неработающих россиян составил 25 401 рубль. В аналогичный период 2024 года пенсионеры получали в среднем 20 975 рублей.</w:t>
      </w:r>
    </w:p>
    <w:p w14:paraId="55927038" w14:textId="77777777" w:rsidR="00122325" w:rsidRPr="00122325" w:rsidRDefault="00122325" w:rsidP="00122325">
      <w:r w:rsidRPr="00122325">
        <w:t>Самый высокий средний размер пенсии в июле был зафиксирован в Чукотском автономном округе - 42 213 рублей.</w:t>
      </w:r>
    </w:p>
    <w:p w14:paraId="2DE6BFF5" w14:textId="0D86AD33" w:rsidR="00122325" w:rsidRPr="00856518" w:rsidRDefault="00E93000" w:rsidP="00122325">
      <w:hyperlink r:id="rId30" w:history="1">
        <w:r w:rsidR="00122325" w:rsidRPr="004F60E4">
          <w:rPr>
            <w:rStyle w:val="a3"/>
            <w:lang w:val="en-US"/>
          </w:rPr>
          <w:t>https</w:t>
        </w:r>
        <w:r w:rsidR="00122325" w:rsidRPr="00856518">
          <w:rPr>
            <w:rStyle w:val="a3"/>
          </w:rPr>
          <w:t>://</w:t>
        </w:r>
        <w:r w:rsidR="00122325" w:rsidRPr="004F60E4">
          <w:rPr>
            <w:rStyle w:val="a3"/>
            <w:lang w:val="en-US"/>
          </w:rPr>
          <w:t>ria</w:t>
        </w:r>
        <w:r w:rsidR="00122325" w:rsidRPr="00856518">
          <w:rPr>
            <w:rStyle w:val="a3"/>
          </w:rPr>
          <w:t>.</w:t>
        </w:r>
        <w:r w:rsidR="00122325" w:rsidRPr="004F60E4">
          <w:rPr>
            <w:rStyle w:val="a3"/>
            <w:lang w:val="en-US"/>
          </w:rPr>
          <w:t>ru</w:t>
        </w:r>
        <w:r w:rsidR="00122325" w:rsidRPr="00856518">
          <w:rPr>
            <w:rStyle w:val="a3"/>
          </w:rPr>
          <w:t>/20260826/</w:t>
        </w:r>
        <w:r w:rsidR="00122325" w:rsidRPr="004F60E4">
          <w:rPr>
            <w:rStyle w:val="a3"/>
            <w:lang w:val="en-US"/>
          </w:rPr>
          <w:t>pensija</w:t>
        </w:r>
        <w:r w:rsidR="00122325" w:rsidRPr="00856518">
          <w:rPr>
            <w:rStyle w:val="a3"/>
          </w:rPr>
          <w:t>-2113186915.</w:t>
        </w:r>
        <w:r w:rsidR="00122325" w:rsidRPr="004F60E4">
          <w:rPr>
            <w:rStyle w:val="a3"/>
            <w:lang w:val="en-US"/>
          </w:rPr>
          <w:t>html</w:t>
        </w:r>
      </w:hyperlink>
      <w:r w:rsidR="00122325" w:rsidRPr="00856518">
        <w:t xml:space="preserve"> </w:t>
      </w:r>
    </w:p>
    <w:p w14:paraId="39DB124C" w14:textId="77777777" w:rsidR="00E7483D" w:rsidRPr="00535AEB" w:rsidRDefault="00E7483D" w:rsidP="00E7483D">
      <w:pPr>
        <w:pStyle w:val="2"/>
      </w:pPr>
      <w:bookmarkStart w:id="92" w:name="_Toc238626618"/>
      <w:r w:rsidRPr="00535AEB">
        <w:lastRenderedPageBreak/>
        <w:t>РБК, 25.08.2026, Некоторым гражданам увеличат пенсию в сентябре</w:t>
      </w:r>
      <w:bookmarkEnd w:id="92"/>
    </w:p>
    <w:p w14:paraId="2459BAB6" w14:textId="4455FF9F" w:rsidR="00E7483D" w:rsidRPr="00535AEB" w:rsidRDefault="00E7483D" w:rsidP="00F279C0">
      <w:pPr>
        <w:pStyle w:val="3"/>
      </w:pPr>
      <w:bookmarkStart w:id="93" w:name="_Toc238626619"/>
      <w:r w:rsidRPr="00535AEB">
        <w:t xml:space="preserve">В сентябре у некоторых граждан будут увеличены пенсионные выплаты, напомнил в беседе с агентством </w:t>
      </w:r>
      <w:r w:rsidR="00832DD9">
        <w:t>«</w:t>
      </w:r>
      <w:r w:rsidRPr="00535AEB">
        <w:t>Прайм</w:t>
      </w:r>
      <w:r w:rsidR="00832DD9">
        <w:t>»</w:t>
      </w:r>
      <w:r w:rsidRPr="00535AEB">
        <w:t xml:space="preserve"> декан факультета права НИУ ВШЭ Вадим Виноградов.</w:t>
      </w:r>
      <w:bookmarkEnd w:id="93"/>
    </w:p>
    <w:p w14:paraId="215CAE70" w14:textId="6B209C27" w:rsidR="00E7483D" w:rsidRPr="00535AEB" w:rsidRDefault="00E7483D" w:rsidP="00E7483D">
      <w:r w:rsidRPr="00535AEB">
        <w:t xml:space="preserve">Как напомнил Виноградов, с 1 августа Социальный фонд осуществил беззаявительный перерасчет страховых пенсий работающих пенсионеров. Он затронул граждан, за которых работодатели в прошлом году уплачивали страховые взносы, не учтенные в предыдущем расчете пенсии. Размер прибавки в данном случае будет индивидуальным, зависящим от </w:t>
      </w:r>
      <w:r w:rsidR="00832DD9">
        <w:t>«</w:t>
      </w:r>
      <w:r w:rsidRPr="00535AEB">
        <w:t>заработка пенсионера и суммы уплаченных за него страховых взносов</w:t>
      </w:r>
      <w:r w:rsidR="00832DD9">
        <w:t>»</w:t>
      </w:r>
      <w:r w:rsidRPr="00535AEB">
        <w:t>.</w:t>
      </w:r>
    </w:p>
    <w:p w14:paraId="7B9CBBC0" w14:textId="77777777" w:rsidR="00E7483D" w:rsidRPr="00535AEB" w:rsidRDefault="00E7483D" w:rsidP="00E7483D">
      <w:r w:rsidRPr="00535AEB">
        <w:t>В перерасчете учитывают не больше трех пенсионных коэффициентов (ИПК). В 2026 году стоимость одного ИПК установлена на уровне 156,76 руб., так что ориентировочно максимальный прирост составит 470,28 руб. в месяц.</w:t>
      </w:r>
    </w:p>
    <w:p w14:paraId="46DBB660" w14:textId="5E2FD809" w:rsidR="00E7483D" w:rsidRPr="00535AEB" w:rsidRDefault="00E7483D" w:rsidP="00E7483D">
      <w:r w:rsidRPr="00535AEB">
        <w:t xml:space="preserve">Еще одно основание для увеличения пенсии — достижение возраста 80 лет. </w:t>
      </w:r>
      <w:r w:rsidR="00832DD9">
        <w:t>«</w:t>
      </w:r>
      <w:r w:rsidRPr="00535AEB">
        <w:t>С этой даты фиксированная выплата к страховой пенсии по старости удваивается. В 2026 году ее размер составляет 9584,69 руб., соответственно, прибавка к пенсии составит аналогичную сумму. Кроме того, автоматически назначается компенсационная выплата по уходу в размере 1413,86 руб.</w:t>
      </w:r>
      <w:r w:rsidR="00832DD9">
        <w:t>»</w:t>
      </w:r>
      <w:r w:rsidRPr="00535AEB">
        <w:t>, — уточнили в публикации.</w:t>
      </w:r>
    </w:p>
    <w:p w14:paraId="75F06401" w14:textId="5EC1F003" w:rsidR="00E7483D" w:rsidRPr="00535AEB" w:rsidRDefault="00E7483D" w:rsidP="00E7483D">
      <w:r w:rsidRPr="00535AEB">
        <w:t xml:space="preserve">Перерасчет делают со дня рождения, но увеличенная сумма приходит пенсионеру в следующем месяце. Поэтому те, кто отметил 80-летний юбилей в августе, в первый раз получат увеличенную пенсию в сентябре, </w:t>
      </w:r>
      <w:r w:rsidR="00832DD9">
        <w:t>«</w:t>
      </w:r>
      <w:r w:rsidRPr="00535AEB">
        <w:t>с доплатой за прошедший период</w:t>
      </w:r>
      <w:r w:rsidR="00832DD9">
        <w:t>»</w:t>
      </w:r>
      <w:r w:rsidRPr="00535AEB">
        <w:t>, дополнил эксперт.</w:t>
      </w:r>
    </w:p>
    <w:p w14:paraId="2239601E" w14:textId="59899D27" w:rsidR="00E7483D" w:rsidRPr="00535AEB" w:rsidRDefault="00E7483D" w:rsidP="00E7483D">
      <w:r w:rsidRPr="00535AEB">
        <w:t xml:space="preserve">Аналогичный механизм осуществляется при установлении I группы инвалидности. </w:t>
      </w:r>
      <w:r w:rsidR="00832DD9">
        <w:t>«</w:t>
      </w:r>
      <w:r w:rsidRPr="00535AEB">
        <w:t>Для большинства получателей страховой пенсии с инвалидностью I группы фиксированная выплата также увеличивается вдвое, а надбавка на уход устанавливается автоматически</w:t>
      </w:r>
      <w:r w:rsidR="00832DD9">
        <w:t>»</w:t>
      </w:r>
      <w:r w:rsidRPr="00535AEB">
        <w:t>, — добавили в публикации.</w:t>
      </w:r>
    </w:p>
    <w:p w14:paraId="0E292C27" w14:textId="77777777" w:rsidR="00E7483D" w:rsidRPr="00535AEB" w:rsidRDefault="00E7483D" w:rsidP="00E7483D">
      <w:r w:rsidRPr="00535AEB">
        <w:t>Подавать заявление в Социальный фонд не нужно. Законом не предусматривается двойное повышение по одному и тому же основанию: если пенсионеру уже приходит удвоенная фиксированная выплата как инвалиду I группы, то при достижении 80 лет ее повторно не увеличат.</w:t>
      </w:r>
    </w:p>
    <w:p w14:paraId="5C8F920F" w14:textId="6CF7B373" w:rsidR="00E7483D" w:rsidRPr="00535AEB" w:rsidRDefault="00E7483D" w:rsidP="00E7483D">
      <w:r w:rsidRPr="00535AEB">
        <w:t>Пенсию могут увеличить, если появится нетрудоспособный иждивенец. За каждого такого члена семьи фиксированная выплата становится больше на 1/3 (</w:t>
      </w:r>
      <w:r w:rsidR="00832DD9">
        <w:t>«</w:t>
      </w:r>
      <w:r w:rsidRPr="00535AEB">
        <w:t>но не более чем на трех иждивенцев</w:t>
      </w:r>
      <w:r w:rsidR="00832DD9">
        <w:t>»</w:t>
      </w:r>
      <w:r w:rsidRPr="00535AEB">
        <w:t>). В 2026 году прибавка за одного иждивенца равна 3194,90 руб. В случае рождения ребенка перерасчет делают автоматически, в других ситуациях иждивение нужно подтвердить документально. Если пенсионер обратится в Социальный фонд в августе, то увеличенную выплату назначат с сентября.</w:t>
      </w:r>
    </w:p>
    <w:p w14:paraId="0AE324A4" w14:textId="77777777" w:rsidR="00E7483D" w:rsidRPr="00535AEB" w:rsidRDefault="00E7483D" w:rsidP="00E7483D">
      <w:r w:rsidRPr="00535AEB">
        <w:t>Выработка требуемого стажа в районах Крайнего Севера или приравненных к ним местностях тоже считается основанием для увеличения фиксированной выплаты. Если подтверждающие сведения находятся в системе персонифицированного учета Социального фонда, то перерасчет делают без заявления, в противном случае пенсионер должен представить соответствующие документы.</w:t>
      </w:r>
    </w:p>
    <w:p w14:paraId="47015D3A" w14:textId="77777777" w:rsidR="00E7483D" w:rsidRPr="00535AEB" w:rsidRDefault="00E7483D" w:rsidP="00E7483D">
      <w:r w:rsidRPr="00535AEB">
        <w:t xml:space="preserve">С 1 сентября право на пересчет появится у пенсионеров, уволившихся в августе и во время работы не получавших всех индексаций. Фактическое перечисление увеличенной </w:t>
      </w:r>
      <w:r w:rsidRPr="00535AEB">
        <w:lastRenderedPageBreak/>
        <w:t>пенсии могут провести позднее — после поступления в Социальный фонд данных от работодателя, недоплату за период с 1 сентября компенсируют.</w:t>
      </w:r>
    </w:p>
    <w:p w14:paraId="1A625603" w14:textId="77777777" w:rsidR="00E7483D" w:rsidRPr="00535AEB" w:rsidRDefault="00E7483D" w:rsidP="00E7483D">
      <w:r w:rsidRPr="00535AEB">
        <w:t>Могут ли пенсионера уволить из-за возраста</w:t>
      </w:r>
    </w:p>
    <w:p w14:paraId="498A5FB2" w14:textId="77777777" w:rsidR="00E7483D" w:rsidRPr="00535AEB" w:rsidRDefault="00E7483D" w:rsidP="00E7483D">
      <w:r w:rsidRPr="00535AEB">
        <w:t>Как ранее напомнил депутат Госдумы от ЛДПР Дмитрий Свищев, работодатель не имеет права уволить пенсионера на основании его возраста. Трудовой кодекс России прямо запрещает дискриминацию по возрасту при установлении условий труда. Уволить пенсионера можно только на общих основаниях, предусмотренных ТК: по соглашению сторон, по собственному желанию, при сокращении штата, в связи с ликвидацией организации или за дисциплинарные проступки.</w:t>
      </w:r>
    </w:p>
    <w:p w14:paraId="5C8608C1" w14:textId="77777777" w:rsidR="00E7483D" w:rsidRPr="00535AEB" w:rsidRDefault="00E7483D" w:rsidP="00E7483D">
      <w:r w:rsidRPr="00535AEB">
        <w:t>При сокращении штата у пенсионеров есть преимущественное право на оставление на работе. По закону при равной производительности труда и квалификации предпочтение отдается работникам с более высокой квалификацией и стажем работы. На практике это означает, что пенсионеры с большим стажем должны иметь преимущество перед молодыми сотрудниками.</w:t>
      </w:r>
    </w:p>
    <w:p w14:paraId="1D0AACD5" w14:textId="77777777" w:rsidR="00E7483D" w:rsidRPr="003D0784" w:rsidRDefault="00E93000" w:rsidP="00E7483D">
      <w:hyperlink r:id="rId31" w:history="1">
        <w:r w:rsidR="00E7483D" w:rsidRPr="00535AEB">
          <w:rPr>
            <w:rStyle w:val="a3"/>
          </w:rPr>
          <w:t>https://www.rbc.ru/life/news/6a8d4131192d421c3750654a</w:t>
        </w:r>
      </w:hyperlink>
      <w:r w:rsidR="00E7483D" w:rsidRPr="00535AEB">
        <w:t xml:space="preserve"> </w:t>
      </w:r>
    </w:p>
    <w:p w14:paraId="706CA105" w14:textId="77777777" w:rsidR="000F1D6F" w:rsidRPr="00535AEB" w:rsidRDefault="000F1D6F" w:rsidP="000F1D6F">
      <w:pPr>
        <w:pStyle w:val="2"/>
      </w:pPr>
      <w:bookmarkStart w:id="94" w:name="_Toc238626620"/>
      <w:r w:rsidRPr="00535AEB">
        <w:t>Известия, 25.08.2026, ЛДПР выявила разрыв в уровне пенсионного обеспечения между регионами России</w:t>
      </w:r>
      <w:bookmarkEnd w:id="94"/>
    </w:p>
    <w:p w14:paraId="126A3FF2" w14:textId="5EB228F8" w:rsidR="000F1D6F" w:rsidRPr="00535AEB" w:rsidRDefault="000F1D6F" w:rsidP="00F279C0">
      <w:pPr>
        <w:pStyle w:val="3"/>
      </w:pPr>
      <w:bookmarkStart w:id="95" w:name="_Toc238626621"/>
      <w:r w:rsidRPr="00535AEB">
        <w:t xml:space="preserve">Разница в уровне пенсионного обеспечения между регионами России остается существенной, несмотря на единое федеральное пенсионное законодательство. Об этом 25 августа заявил лидер ЛДПР Леонид Слуцкий на пресс-конференции ЛДПР </w:t>
      </w:r>
      <w:r w:rsidR="00832DD9">
        <w:t>«</w:t>
      </w:r>
      <w:r w:rsidRPr="00535AEB">
        <w:t>Пенсионное неравенство в России: анализ 89 регионов</w:t>
      </w:r>
      <w:r w:rsidR="00832DD9">
        <w:t>»</w:t>
      </w:r>
      <w:r w:rsidRPr="00535AEB">
        <w:t xml:space="preserve"> в пресс-центре МИЦ </w:t>
      </w:r>
      <w:r w:rsidR="00832DD9">
        <w:t>«</w:t>
      </w:r>
      <w:r w:rsidRPr="00535AEB">
        <w:t>Известия</w:t>
      </w:r>
      <w:r w:rsidR="00832DD9">
        <w:t>»</w:t>
      </w:r>
      <w:r w:rsidRPr="00535AEB">
        <w:t>.</w:t>
      </w:r>
      <w:bookmarkEnd w:id="95"/>
    </w:p>
    <w:p w14:paraId="1123D599" w14:textId="77777777" w:rsidR="000F1D6F" w:rsidRPr="00535AEB" w:rsidRDefault="000F1D6F" w:rsidP="000F1D6F">
      <w:r w:rsidRPr="00535AEB">
        <w:t>По словам Слуцкого, ЛДПР провела исследование, в рамках которого проанализировала ситуацию во всех 89 субъектах России. Анализ показал, что одинаковые правила назначения пенсий не гарантируют одинакового качества жизни пожилых людей в разных регионах.</w:t>
      </w:r>
    </w:p>
    <w:p w14:paraId="26C60847" w14:textId="06EF88F8" w:rsidR="000F1D6F" w:rsidRPr="00535AEB" w:rsidRDefault="00832DD9" w:rsidP="000F1D6F">
      <w:r>
        <w:t>«</w:t>
      </w:r>
      <w:r w:rsidR="000F1D6F" w:rsidRPr="00535AEB">
        <w:t>Наш мониторинг показал разрыв в размере средней пенсии, он достигает от региона к региону 2,25 раза. Еще раз, 2,25 раза — это разница между средней пенсией в разных регионах страны на сегодня</w:t>
      </w:r>
      <w:r>
        <w:t>»</w:t>
      </w:r>
      <w:r w:rsidR="000F1D6F" w:rsidRPr="00535AEB">
        <w:t>, — заявил Слуцкий.</w:t>
      </w:r>
    </w:p>
    <w:p w14:paraId="16386064" w14:textId="77777777" w:rsidR="000F1D6F" w:rsidRPr="00535AEB" w:rsidRDefault="000F1D6F" w:rsidP="000F1D6F">
      <w:r w:rsidRPr="00535AEB">
        <w:t>По словам политика, региональные различия касаются не только размера выплат, но и дополнительных мер поддержки. Только в семи из 89 регионов, как отметил Слуцкий, существует регулярная денежная выплата из регионального бюджета, которая назначается всем неработающим пенсионерам, достигшим пенсионного возраста, без необходимости иметь статус ветерана труда или инвалида.</w:t>
      </w:r>
    </w:p>
    <w:p w14:paraId="0BD69294" w14:textId="77777777" w:rsidR="000F1D6F" w:rsidRPr="00535AEB" w:rsidRDefault="000F1D6F" w:rsidP="000F1D6F">
      <w:r w:rsidRPr="00535AEB">
        <w:t>Кроме того, Слуцкий обратил внимание на различия в расходах пенсионеров на жилищно-коммунальные услуги. По его словам, в 65 регионах базовый порог расходов на ЖКУ составляет 22% дохода пожилых граждан, тогда как минимальный порог в 10% действует только в двух субъектах России.</w:t>
      </w:r>
    </w:p>
    <w:p w14:paraId="41C1FEB9" w14:textId="232F64FC" w:rsidR="000F1D6F" w:rsidRPr="00535AEB" w:rsidRDefault="00832DD9" w:rsidP="000F1D6F">
      <w:r>
        <w:t>«</w:t>
      </w:r>
      <w:r w:rsidR="000F1D6F" w:rsidRPr="00535AEB">
        <w:t xml:space="preserve">Право человека на достойную старость определяется не только его трудом, но и бюджетным субъектом, где он живет, регионом. Имеет значение наличие специального </w:t>
      </w:r>
      <w:r w:rsidR="000F1D6F" w:rsidRPr="00535AEB">
        <w:lastRenderedPageBreak/>
        <w:t>статуса, если таковой имеется, и способность пройти установленную процедуру</w:t>
      </w:r>
      <w:r>
        <w:t>»</w:t>
      </w:r>
      <w:r w:rsidR="000F1D6F" w:rsidRPr="00535AEB">
        <w:t>, — отметил лидер ЛДПР.</w:t>
      </w:r>
    </w:p>
    <w:p w14:paraId="4A55D992" w14:textId="77777777" w:rsidR="000F1D6F" w:rsidRPr="00535AEB" w:rsidRDefault="000F1D6F" w:rsidP="000F1D6F">
      <w:r w:rsidRPr="00535AEB">
        <w:t>Также исследование партии выявило различия в доступности социальных льгот. В 39 регионах, по данным ЛДПР, отсутствует право на бесплатный или льготный проезд в городском и пригородном транспорте для пенсионеров. Еще в 79 субъектах, как заявил Слуцкий, отсутствуют региональные программы, предусматривающие бесплатное или льготное обеспечение лекарствами всех пенсионеров независимо от диагноза и социального статуса.</w:t>
      </w:r>
    </w:p>
    <w:p w14:paraId="5A889220" w14:textId="77777777" w:rsidR="000F1D6F" w:rsidRPr="00535AEB" w:rsidRDefault="000F1D6F" w:rsidP="000F1D6F">
      <w:r w:rsidRPr="00535AEB">
        <w:t>Лидер ЛДПР заявил, что партия предлагает создать федеральный стандарт достойной старости, который установит единый базовый набор социальных гарантий для пенсионеров по всей стране. При этом регионы смогут расширять объем поддержки за счет собственных программ.</w:t>
      </w:r>
    </w:p>
    <w:p w14:paraId="445AB888" w14:textId="77777777" w:rsidR="000F1D6F" w:rsidRPr="00535AEB" w:rsidRDefault="000F1D6F" w:rsidP="000F1D6F">
      <w:r w:rsidRPr="00535AEB">
        <w:t>Директор программы Федерального методического центра повышения финансовой грамотности населения Президентской академии Нина Гукасова 11 августа сообщила, что в сентябре 2026 года некоторые россияне смогут одновременно получать две пенсии. Речь идет о бывших военнослужащих и сотрудниках силовых ведомств, которые после выхода на пенсию продолжили работать в гражданских организациях, а также космонавтах и работниках летно-испытательного состава.</w:t>
      </w:r>
    </w:p>
    <w:p w14:paraId="5B34F8E1" w14:textId="2833C033" w:rsidR="000F1D6F" w:rsidRPr="00535AEB" w:rsidRDefault="00E93000" w:rsidP="000F1D6F">
      <w:hyperlink r:id="rId32" w:history="1">
        <w:r w:rsidR="000F1D6F" w:rsidRPr="00535AEB">
          <w:rPr>
            <w:rStyle w:val="a3"/>
          </w:rPr>
          <w:t>https://iz.ru/2154576/2026-08-25/ldpr-vyiavila-razryv-v-urovne-pensionnogo-obespecheniia-mezhdu-regionami-rossii</w:t>
        </w:r>
      </w:hyperlink>
      <w:r w:rsidR="000F1D6F" w:rsidRPr="00535AEB">
        <w:t xml:space="preserve"> </w:t>
      </w:r>
    </w:p>
    <w:p w14:paraId="64262281" w14:textId="77777777" w:rsidR="000F1D6F" w:rsidRPr="00535AEB" w:rsidRDefault="000F1D6F" w:rsidP="000F1D6F">
      <w:pPr>
        <w:pStyle w:val="2"/>
      </w:pPr>
      <w:bookmarkStart w:id="96" w:name="_Toc238626622"/>
      <w:r w:rsidRPr="00535AEB">
        <w:t>Известия, 25.08.2026, ЛДПР предложила установить минимальный пенсионный доход на уровне двух МРОТ</w:t>
      </w:r>
      <w:bookmarkEnd w:id="96"/>
    </w:p>
    <w:p w14:paraId="2606AD6B" w14:textId="47751797" w:rsidR="000F1D6F" w:rsidRPr="00535AEB" w:rsidRDefault="000F1D6F" w:rsidP="00F279C0">
      <w:pPr>
        <w:pStyle w:val="3"/>
      </w:pPr>
      <w:bookmarkStart w:id="97" w:name="_Toc238626623"/>
      <w:r w:rsidRPr="00535AEB">
        <w:t xml:space="preserve">ЛДПР предложила установить минимальный пенсионный доход в России на уровне не ниже двух минимальных размеров оплаты труда (МРОТ). Об этом 25 августа заявил лидер партии Леонид Слуцкий на пресс-конференции ЛДПР </w:t>
      </w:r>
      <w:r w:rsidR="00832DD9">
        <w:t>«</w:t>
      </w:r>
      <w:r w:rsidRPr="00535AEB">
        <w:t>Пенсионное неравенство в России: анализ 89 регионов</w:t>
      </w:r>
      <w:r w:rsidR="00832DD9">
        <w:t>»</w:t>
      </w:r>
      <w:r w:rsidRPr="00535AEB">
        <w:t xml:space="preserve"> в пресс-центре МИЦ </w:t>
      </w:r>
      <w:r w:rsidR="00832DD9">
        <w:t>«</w:t>
      </w:r>
      <w:r w:rsidRPr="00535AEB">
        <w:t>Известия</w:t>
      </w:r>
      <w:r w:rsidR="00832DD9">
        <w:t>»</w:t>
      </w:r>
      <w:r w:rsidRPr="00535AEB">
        <w:t>.</w:t>
      </w:r>
      <w:bookmarkEnd w:id="97"/>
    </w:p>
    <w:p w14:paraId="6937B3B1" w14:textId="77777777" w:rsidR="000F1D6F" w:rsidRPr="00535AEB" w:rsidRDefault="000F1D6F" w:rsidP="000F1D6F">
      <w:r w:rsidRPr="00535AEB">
        <w:t>По словам Слуцкого, предложение вошло в федеральный стандарт достойной старости, который партия предлагает внедрить для пенсионеров по всей стране. Базовые гарантии, как отметил лидер ЛДПР, должны быть одинаковыми для граждан независимо от региона проживания, при этом субъекты смогут устанавливать дополнительные меры поддержки.</w:t>
      </w:r>
    </w:p>
    <w:p w14:paraId="18F574A1" w14:textId="40C5353D" w:rsidR="000F1D6F" w:rsidRPr="00535AEB" w:rsidRDefault="00832DD9" w:rsidP="000F1D6F">
      <w:r>
        <w:t>«</w:t>
      </w:r>
      <w:r w:rsidR="000F1D6F" w:rsidRPr="00535AEB">
        <w:t>ЛДПР предлагает принять федеральный стандарт достойной старости. Базовые гарантии для пенсионеров вне зависимости от места прописки должны быть одинаковыми во всей стране. Регион вправе давать человеку больше, но опускаться ниже этого единого федерального стандарта достойной старости регион не может</w:t>
      </w:r>
      <w:r>
        <w:t>»</w:t>
      </w:r>
      <w:r w:rsidR="000F1D6F" w:rsidRPr="00535AEB">
        <w:t>, — заявил Слуцкий.</w:t>
      </w:r>
    </w:p>
    <w:p w14:paraId="1B880A79" w14:textId="77777777" w:rsidR="000F1D6F" w:rsidRPr="00535AEB" w:rsidRDefault="000F1D6F" w:rsidP="000F1D6F">
      <w:r w:rsidRPr="00535AEB">
        <w:t>В рамках инициативы партия предлагает установить пенсионный доход на уровне не ниже двух МРОТ. В ценах 2026 года эта сумма составляет 54 186 рублей.</w:t>
      </w:r>
    </w:p>
    <w:p w14:paraId="4D069075" w14:textId="77777777" w:rsidR="000F1D6F" w:rsidRPr="00535AEB" w:rsidRDefault="000F1D6F" w:rsidP="000F1D6F">
      <w:r w:rsidRPr="00535AEB">
        <w:t xml:space="preserve">Также ЛДПР выступает за изменение системы расчета пенсий. По словам Слуцкого, партия предлагает отказаться от сложной системы пенсионных баллов и перейти к прозрачной формуле, при которой за каждый полный год стажа будет начисляться по 2 </w:t>
      </w:r>
      <w:r w:rsidRPr="00535AEB">
        <w:lastRenderedPageBreak/>
        <w:t>тыс. рублей. Кроме того, ЛДПР предлагает ежегодно индексировать пенсии не менее чем на 20% до достижения целевого уровня, а после этого применять наиболее выгодный для пенсионера показатель индексации.</w:t>
      </w:r>
    </w:p>
    <w:p w14:paraId="0FE0C3CE" w14:textId="77777777" w:rsidR="000F1D6F" w:rsidRPr="00535AEB" w:rsidRDefault="000F1D6F" w:rsidP="000F1D6F">
      <w:r w:rsidRPr="00535AEB">
        <w:t>Еще одним направлением программы стало создание федерального статуса ветерана трудовой деятельности. По предложению партии, его смогут получать мужчины с 35 годами стажа и женщины с 30 годами стажа независимо от региона проживания и наличия ведомственных наград. В рамках такого статуса ЛДПР предлагает установить доплату к пенсии в размере 10 тыс. рублей и единый пакет льгот для пенсионеров во всех регионах.</w:t>
      </w:r>
    </w:p>
    <w:p w14:paraId="3CC46D82" w14:textId="77777777" w:rsidR="000F1D6F" w:rsidRPr="00535AEB" w:rsidRDefault="000F1D6F" w:rsidP="000F1D6F">
      <w:r w:rsidRPr="00535AEB">
        <w:t>Слуцкий также заявил о необходимости установить единый предел расходов пожилых граждан на жилищно-коммунальные услуги. По его словам, партия предлагает, чтобы оплата ЖКУ не превышала 10% дохода пенсионера, а субсидии назначались автоматически без необходимости обращения в различные инстанции.</w:t>
      </w:r>
    </w:p>
    <w:p w14:paraId="56A9EC7E" w14:textId="77777777" w:rsidR="000F1D6F" w:rsidRPr="00535AEB" w:rsidRDefault="000F1D6F" w:rsidP="000F1D6F">
      <w:r w:rsidRPr="00535AEB">
        <w:t>Кроме того, ЛДПР предлагает снизить взносы на капитальный ремонт на 50% с 65 лет и полностью освободить от таких платежей граждан старше 70 лет.</w:t>
      </w:r>
    </w:p>
    <w:p w14:paraId="4FE27690" w14:textId="4E705F22" w:rsidR="000F1D6F" w:rsidRPr="00535AEB" w:rsidRDefault="00832DD9" w:rsidP="000F1D6F">
      <w:r>
        <w:t>«</w:t>
      </w:r>
      <w:r w:rsidR="000F1D6F" w:rsidRPr="00535AEB">
        <w:t>Пенсия должна обеспечивать старшему поколению в сегодняшней и завтрашней России достойный уровень жизни, а не уходить целиком на коммунальные счета</w:t>
      </w:r>
      <w:r>
        <w:t>»</w:t>
      </w:r>
      <w:r w:rsidR="000F1D6F" w:rsidRPr="00535AEB">
        <w:t>, — отметил Слуцкий.</w:t>
      </w:r>
    </w:p>
    <w:p w14:paraId="3DEB5585" w14:textId="6793644D" w:rsidR="000F1D6F" w:rsidRPr="00535AEB" w:rsidRDefault="000F1D6F" w:rsidP="000F1D6F">
      <w:r w:rsidRPr="00535AEB">
        <w:t xml:space="preserve">По словам лидера ЛДПР, эти предложения вошли в государственную программу </w:t>
      </w:r>
      <w:r w:rsidR="00832DD9">
        <w:t>«</w:t>
      </w:r>
      <w:r w:rsidRPr="00535AEB">
        <w:t>Пенсионеры России</w:t>
      </w:r>
      <w:r w:rsidR="00832DD9">
        <w:t>»</w:t>
      </w:r>
      <w:r w:rsidRPr="00535AEB">
        <w:t>, направленную на формирование единого подхода к поддержке пожилых граждан.</w:t>
      </w:r>
    </w:p>
    <w:p w14:paraId="083C95AE" w14:textId="77777777" w:rsidR="000F1D6F" w:rsidRPr="00535AEB" w:rsidRDefault="000F1D6F" w:rsidP="000F1D6F">
      <w:r w:rsidRPr="00535AEB">
        <w:t>Член комиссии Общественной палаты РФ по общественному контролю и работе с обращениями граждан Евгений Машаров 16 августа рассказал, что повышение МРОТ в 2027 году может повлиять на размер ряда выплат. Эксперт отметил, что после утверждения нового показателя могут увеличиться отпускные, командировочные, больничные, пособия по беременности и родам, а также выплаты по уходу за ребенком до полутора лет в случаях, когда их расчет зависит от минимального уровня заработка.</w:t>
      </w:r>
    </w:p>
    <w:p w14:paraId="63FA330F" w14:textId="448A77EA" w:rsidR="000F1D6F" w:rsidRPr="003D0784" w:rsidRDefault="00E93000" w:rsidP="000F1D6F">
      <w:hyperlink r:id="rId33" w:history="1">
        <w:r w:rsidR="000F1D6F" w:rsidRPr="00535AEB">
          <w:rPr>
            <w:rStyle w:val="a3"/>
          </w:rPr>
          <w:t>https://iz.ru/2154615/2026-08-25/ldpr-predlozhila-ustanovit-minimalnyi-pensionnyi-dokhod-na-urovne-dvukh-mrot</w:t>
        </w:r>
      </w:hyperlink>
      <w:r w:rsidR="000F1D6F" w:rsidRPr="00535AEB">
        <w:t xml:space="preserve"> </w:t>
      </w:r>
    </w:p>
    <w:p w14:paraId="520A268D" w14:textId="77777777" w:rsidR="002D52E6" w:rsidRPr="005F05E2" w:rsidRDefault="002D52E6" w:rsidP="002D52E6">
      <w:pPr>
        <w:pStyle w:val="2"/>
      </w:pPr>
      <w:bookmarkStart w:id="98" w:name="_Toc238626624"/>
      <w:r w:rsidRPr="005F05E2">
        <w:lastRenderedPageBreak/>
        <w:t>Известия, 25.08.2026, ЛДПР разработала государственную программу «пенсионеры России» для борьбы с пенсионным неравенством</w:t>
      </w:r>
      <w:bookmarkEnd w:id="98"/>
    </w:p>
    <w:p w14:paraId="6A75C83C" w14:textId="77777777" w:rsidR="002D52E6" w:rsidRPr="005F05E2" w:rsidRDefault="002D52E6" w:rsidP="002D52E6">
      <w:pPr>
        <w:pStyle w:val="3"/>
      </w:pPr>
      <w:bookmarkStart w:id="99" w:name="_Toc238626625"/>
      <w:r w:rsidRPr="005F05E2">
        <w:t>25 августа 2026 года на пресс-конференции в МИЦ «Известия» председатель ЛДПР Леонид Слуцкий представил доклад «Пенсионное неравенство в России: анализ 89 регионов». По словам парламентария, в каждом из 89 субъектов страны ЛДПР проанализировала размер пенсий, региональные выплаты, субсидии и льготы на ЖКХ, транспорт, лекарства, медицинскую помощь, а также обеспечение ухода. Слуцкий подчеркнул, что, несмотря на единое пенсионное законодательство, качество жизни пожилого человека в России сегодня зависит от региона его проживания. Так, разрыв в размере средней назначенной пенсии достигает 2,25 раза, а прожиточный минимум пенсионера различается более чем в три раза. Для борьбы с пенсионным неравенством ЛДПР подготовила государственную программу «Пенсионеры России» на 2027-2032 годы.</w:t>
      </w:r>
      <w:bookmarkEnd w:id="99"/>
    </w:p>
    <w:p w14:paraId="438F9DE8" w14:textId="77777777" w:rsidR="002D52E6" w:rsidRPr="005F05E2" w:rsidRDefault="002D52E6" w:rsidP="002D52E6">
      <w:r w:rsidRPr="005F05E2">
        <w:t>«Если регион богатый, он может обеспечить пенсионеров всеми необходимыми мерами поддержки, но, если денег в региональной казне недостаточно, пожилым людям приходится буквально выживать. Только в 7 из 89 регионов есть регулярная денежная выплата из регионального бюджета, которая назначается любому неработающему пенсионеру, достигшему пенсионного возраста, без необходимости иметь статус «Ветеран труда» или инвалидность. Несмотря на невысокий уровень пенсий, в 65 регионах базовый порог расходов на ЖКУ сегодня составляет 22% от дохода пожилых людей, в то время как минимальный порог - 10% - действует лишь в двух субъектах», - заявил Леонид Слуцкий.</w:t>
      </w:r>
    </w:p>
    <w:p w14:paraId="77A9ADA3" w14:textId="77777777" w:rsidR="002D52E6" w:rsidRPr="005F05E2" w:rsidRDefault="002D52E6" w:rsidP="002D52E6">
      <w:r w:rsidRPr="005F05E2">
        <w:t>По словам Слуцкого, партия требует принять федеральный стандарт достойной старости - предложение, вошедшее в государственную программу «Пенсионеры России». По мнению лидера ЛДПР, базовые гарантии для пенсионеров должны быть одинаковыми вне зависимости от места прописки. Регион вправе давать человеку больше, но опускаться ниже федерального минимума нельзя. Политик рассказал, что ЛДПР предлагает установить пенсионный доход на уровне не ниже двух МРОТ и ввести прозрачную формулу начислений - 2 тыс. рублей за каждый полный год стажа. Также партия будет добиваться введения федерального статуса «Ветеран трудовой деятельности» для мужчин со стажем от 35 лет и женщин - от 30 лет, который будет предусматривать доплату к пенсии в размере 10 тыс. рублей и единый пакет льгот. Вместе с этим партия предлагает установить, что расходы на ЖКХ не могут быть выше 10% дохода пенсионера.</w:t>
      </w:r>
    </w:p>
    <w:p w14:paraId="437736AF" w14:textId="77777777" w:rsidR="002D52E6" w:rsidRPr="005F05E2" w:rsidRDefault="002D52E6" w:rsidP="002D52E6">
      <w:r w:rsidRPr="005F05E2">
        <w:t>Также в пресс-конференции приняли участие директор АНО «Центр развития законодательства» Александр Котов, он призвал создать единый реестр социальных прав пенсионера, который станет персональным навигатором человека по государственной поддержке.</w:t>
      </w:r>
    </w:p>
    <w:p w14:paraId="4F79A3C7" w14:textId="77777777" w:rsidR="002D52E6" w:rsidRPr="005F05E2" w:rsidRDefault="002D52E6" w:rsidP="002D52E6">
      <w:r w:rsidRPr="005F05E2">
        <w:t xml:space="preserve">«Мы предлагаем создание единого реестра социальных прав, который должен стать фактически персональным навигатором человека по государственной поддержке. Это особенно важно для пожилых людей, потому что социальная политика должна работать не по принципу «кто смог разобраться - тот получил», а по принципу «если человеку </w:t>
      </w:r>
      <w:r w:rsidRPr="005F05E2">
        <w:lastRenderedPageBreak/>
        <w:t>положена помощь - государство должно сделать все, чтобы он ее получил», - заявил Александр Котов.</w:t>
      </w:r>
    </w:p>
    <w:p w14:paraId="088CD8B8" w14:textId="77777777" w:rsidR="002D52E6" w:rsidRPr="005F05E2" w:rsidRDefault="002D52E6" w:rsidP="002D52E6">
      <w:r w:rsidRPr="005F05E2">
        <w:t>Принявший участие в дискуссии депутат Государственной думы от ЛДПР Валерий Селезнев предложил для военных пенсионеров к 1 января 2028 года довести до 100% долю денежного довольствия, учитываемую при расчете пенсии и вернуть полноценную индексацию.</w:t>
      </w:r>
    </w:p>
    <w:p w14:paraId="1E62D301" w14:textId="77777777" w:rsidR="002D52E6" w:rsidRPr="005F05E2" w:rsidRDefault="002D52E6" w:rsidP="002D52E6">
      <w:r w:rsidRPr="005F05E2">
        <w:t>«Военные пенсионеры заслужили свои выплаты годами службы, поэтому считаю неправильным сохранять механизмы, которые фактически уменьшают расчетную базу их пенсии. ЛДПР предлагает к 1 января 2028 года довести до 100% долю денежного довольствия, учитываемую при расчете пенсии, вернуть полноценную индексацию», - заявил Валерий Селезнев.</w:t>
      </w:r>
    </w:p>
    <w:p w14:paraId="50457DC4" w14:textId="77777777" w:rsidR="002D52E6" w:rsidRPr="005F05E2" w:rsidRDefault="002D52E6" w:rsidP="002D52E6">
      <w:r w:rsidRPr="005F05E2">
        <w:t>Кроме того, Селезнев потребовал установить единый федеральный стандарт, включающий гарантированный уровень медицинской помощи и санаторного обеспечения для военных пенсионеров.</w:t>
      </w:r>
    </w:p>
    <w:p w14:paraId="5A9D721E" w14:textId="56A77B2A" w:rsidR="002D52E6" w:rsidRPr="0011202B" w:rsidRDefault="00E93000" w:rsidP="000F1D6F">
      <w:hyperlink r:id="rId34" w:history="1">
        <w:r w:rsidR="002D52E6" w:rsidRPr="004B0FEB">
          <w:rPr>
            <w:rStyle w:val="a3"/>
            <w:lang w:val="en-US"/>
          </w:rPr>
          <w:t>https</w:t>
        </w:r>
        <w:r w:rsidR="002D52E6" w:rsidRPr="005F05E2">
          <w:rPr>
            <w:rStyle w:val="a3"/>
          </w:rPr>
          <w:t>://</w:t>
        </w:r>
        <w:r w:rsidR="002D52E6" w:rsidRPr="004B0FEB">
          <w:rPr>
            <w:rStyle w:val="a3"/>
            <w:lang w:val="en-US"/>
          </w:rPr>
          <w:t>iz</w:t>
        </w:r>
        <w:r w:rsidR="002D52E6" w:rsidRPr="005F05E2">
          <w:rPr>
            <w:rStyle w:val="a3"/>
          </w:rPr>
          <w:t>.</w:t>
        </w:r>
        <w:r w:rsidR="002D52E6" w:rsidRPr="004B0FEB">
          <w:rPr>
            <w:rStyle w:val="a3"/>
            <w:lang w:val="en-US"/>
          </w:rPr>
          <w:t>ru</w:t>
        </w:r>
        <w:r w:rsidR="002D52E6" w:rsidRPr="005F05E2">
          <w:rPr>
            <w:rStyle w:val="a3"/>
          </w:rPr>
          <w:t>/2154895/2026-08-25/</w:t>
        </w:r>
        <w:r w:rsidR="002D52E6" w:rsidRPr="004B0FEB">
          <w:rPr>
            <w:rStyle w:val="a3"/>
            <w:lang w:val="en-US"/>
          </w:rPr>
          <w:t>ldpr</w:t>
        </w:r>
        <w:r w:rsidR="002D52E6" w:rsidRPr="005F05E2">
          <w:rPr>
            <w:rStyle w:val="a3"/>
          </w:rPr>
          <w:t>-</w:t>
        </w:r>
        <w:r w:rsidR="002D52E6" w:rsidRPr="004B0FEB">
          <w:rPr>
            <w:rStyle w:val="a3"/>
            <w:lang w:val="en-US"/>
          </w:rPr>
          <w:t>razrabotala</w:t>
        </w:r>
        <w:r w:rsidR="002D52E6" w:rsidRPr="005F05E2">
          <w:rPr>
            <w:rStyle w:val="a3"/>
          </w:rPr>
          <w:t>-</w:t>
        </w:r>
        <w:r w:rsidR="002D52E6" w:rsidRPr="004B0FEB">
          <w:rPr>
            <w:rStyle w:val="a3"/>
            <w:lang w:val="en-US"/>
          </w:rPr>
          <w:t>gosudarstvennuiu</w:t>
        </w:r>
        <w:r w:rsidR="002D52E6" w:rsidRPr="005F05E2">
          <w:rPr>
            <w:rStyle w:val="a3"/>
          </w:rPr>
          <w:t>-</w:t>
        </w:r>
        <w:r w:rsidR="002D52E6" w:rsidRPr="004B0FEB">
          <w:rPr>
            <w:rStyle w:val="a3"/>
            <w:lang w:val="en-US"/>
          </w:rPr>
          <w:t>programmu</w:t>
        </w:r>
        <w:r w:rsidR="002D52E6" w:rsidRPr="005F05E2">
          <w:rPr>
            <w:rStyle w:val="a3"/>
          </w:rPr>
          <w:t>-</w:t>
        </w:r>
        <w:r w:rsidR="002D52E6" w:rsidRPr="004B0FEB">
          <w:rPr>
            <w:rStyle w:val="a3"/>
            <w:lang w:val="en-US"/>
          </w:rPr>
          <w:t>pensionery</w:t>
        </w:r>
        <w:r w:rsidR="002D52E6" w:rsidRPr="005F05E2">
          <w:rPr>
            <w:rStyle w:val="a3"/>
          </w:rPr>
          <w:t>-</w:t>
        </w:r>
        <w:r w:rsidR="002D52E6" w:rsidRPr="004B0FEB">
          <w:rPr>
            <w:rStyle w:val="a3"/>
            <w:lang w:val="en-US"/>
          </w:rPr>
          <w:t>rossii</w:t>
        </w:r>
        <w:r w:rsidR="002D52E6" w:rsidRPr="005F05E2">
          <w:rPr>
            <w:rStyle w:val="a3"/>
          </w:rPr>
          <w:t>-</w:t>
        </w:r>
        <w:r w:rsidR="002D52E6" w:rsidRPr="004B0FEB">
          <w:rPr>
            <w:rStyle w:val="a3"/>
            <w:lang w:val="en-US"/>
          </w:rPr>
          <w:t>dlia</w:t>
        </w:r>
        <w:r w:rsidR="002D52E6" w:rsidRPr="005F05E2">
          <w:rPr>
            <w:rStyle w:val="a3"/>
          </w:rPr>
          <w:t>-</w:t>
        </w:r>
        <w:r w:rsidR="002D52E6" w:rsidRPr="004B0FEB">
          <w:rPr>
            <w:rStyle w:val="a3"/>
            <w:lang w:val="en-US"/>
          </w:rPr>
          <w:t>borby</w:t>
        </w:r>
        <w:r w:rsidR="002D52E6" w:rsidRPr="005F05E2">
          <w:rPr>
            <w:rStyle w:val="a3"/>
          </w:rPr>
          <w:t>-</w:t>
        </w:r>
        <w:r w:rsidR="002D52E6" w:rsidRPr="004B0FEB">
          <w:rPr>
            <w:rStyle w:val="a3"/>
            <w:lang w:val="en-US"/>
          </w:rPr>
          <w:t>s</w:t>
        </w:r>
        <w:r w:rsidR="002D52E6" w:rsidRPr="005F05E2">
          <w:rPr>
            <w:rStyle w:val="a3"/>
          </w:rPr>
          <w:t>-</w:t>
        </w:r>
        <w:r w:rsidR="002D52E6" w:rsidRPr="004B0FEB">
          <w:rPr>
            <w:rStyle w:val="a3"/>
            <w:lang w:val="en-US"/>
          </w:rPr>
          <w:t>pensionnym</w:t>
        </w:r>
        <w:r w:rsidR="002D52E6" w:rsidRPr="005F05E2">
          <w:rPr>
            <w:rStyle w:val="a3"/>
          </w:rPr>
          <w:t>-</w:t>
        </w:r>
        <w:r w:rsidR="002D52E6" w:rsidRPr="004B0FEB">
          <w:rPr>
            <w:rStyle w:val="a3"/>
            <w:lang w:val="en-US"/>
          </w:rPr>
          <w:t>neravenstvom</w:t>
        </w:r>
      </w:hyperlink>
      <w:r w:rsidR="002D52E6" w:rsidRPr="005F05E2">
        <w:t xml:space="preserve"> </w:t>
      </w:r>
    </w:p>
    <w:p w14:paraId="122688E7" w14:textId="77777777" w:rsidR="00363A1D" w:rsidRPr="00535AEB" w:rsidRDefault="00363A1D" w:rsidP="00363A1D">
      <w:pPr>
        <w:pStyle w:val="2"/>
      </w:pPr>
      <w:bookmarkStart w:id="100" w:name="_Toc238626626"/>
      <w:r w:rsidRPr="00535AEB">
        <w:t>Газета.ру, 25.08.2026, Стало известно, сколько баллов нужно для средней пенсии</w:t>
      </w:r>
      <w:bookmarkEnd w:id="100"/>
    </w:p>
    <w:p w14:paraId="6B5EBBB7" w14:textId="6C81F3F0" w:rsidR="00363A1D" w:rsidRPr="00535AEB" w:rsidRDefault="00363A1D" w:rsidP="00F279C0">
      <w:pPr>
        <w:pStyle w:val="3"/>
      </w:pPr>
      <w:bookmarkStart w:id="101" w:name="_Toc238626627"/>
      <w:r w:rsidRPr="00535AEB">
        <w:t xml:space="preserve">Для средней страховой пенсии по старости в размере 27 117 рублей потребуется около 112 индивидуальных пенсионных коэффициентов (ИПК). Об этом </w:t>
      </w:r>
      <w:r w:rsidR="00832DD9">
        <w:t>«</w:t>
      </w:r>
      <w:r w:rsidRPr="00535AEB">
        <w:t>Газете.Ru</w:t>
      </w:r>
      <w:r w:rsidR="00832DD9">
        <w:t>»</w:t>
      </w:r>
      <w:r w:rsidRPr="00535AEB">
        <w:t xml:space="preserve"> рассказала генеральный директор </w:t>
      </w:r>
      <w:r w:rsidR="00832DD9">
        <w:t>«</w:t>
      </w:r>
      <w:r w:rsidR="00E128F1" w:rsidRPr="00535AEB">
        <w:rPr>
          <w:b/>
        </w:rPr>
        <w:t>НПФ</w:t>
      </w:r>
      <w:r w:rsidRPr="00535AEB">
        <w:t xml:space="preserve"> Ингосстрах</w:t>
      </w:r>
      <w:r w:rsidR="00832DD9">
        <w:t>»</w:t>
      </w:r>
      <w:r w:rsidRPr="00535AEB">
        <w:t>, член Комитета по кадрам Совета финансового рынка Оксана Иванова.</w:t>
      </w:r>
      <w:bookmarkEnd w:id="101"/>
    </w:p>
    <w:p w14:paraId="2C54455B" w14:textId="56C5BCA2" w:rsidR="00363A1D" w:rsidRPr="00535AEB" w:rsidRDefault="00832DD9" w:rsidP="00363A1D">
      <w:r>
        <w:t>«</w:t>
      </w:r>
      <w:r w:rsidR="00363A1D" w:rsidRPr="00535AEB">
        <w:t>Из указанной суммы вычитается фиксированная выплата в размере 9584,69 рубля, после чего остаток делится на стоимость одного коэффициента — 156,76 рубля. Результат составляет 111,8 ИПК. При этом 27 117 рублей — прогнозный ориентир среднего размера страховой пенсии к концу 2026 года, а не гарантированная каждому выплата. Чтобы накопить 112 баллов за 40 лет стажа, необходимо ежегодно получать около 2,8 ИПК. При параметрах 2026 года этому соответствует зарплата примерно 70 тыс. рублей в месяц до вычета налогов. При стаже 35 лет потребуется ежегодно набирать 3,2 балла, что соответствует зарплате около 79 тыс. рублей, а при 30-летнем стаже — 3,7 балла и около 93 тыс. рублей</w:t>
      </w:r>
      <w:r>
        <w:t>»</w:t>
      </w:r>
      <w:r w:rsidR="00363A1D" w:rsidRPr="00535AEB">
        <w:t>, — отметила Иванова.</w:t>
      </w:r>
    </w:p>
    <w:p w14:paraId="37F580DC" w14:textId="77777777" w:rsidR="00363A1D" w:rsidRPr="00535AEB" w:rsidRDefault="00363A1D" w:rsidP="00363A1D">
      <w:r w:rsidRPr="00535AEB">
        <w:t>По ее словам, при минимальных 30 ИПК страховая пенсия по формуле 2026 года составит около 14,3 тыс. рублей. Если совокупное материальное обеспечение неработающего пенсионера окажется ниже регионального прожиточного минимума, ему назначат социальную доплату, уточнила Иванова.</w:t>
      </w:r>
    </w:p>
    <w:p w14:paraId="605D58BA" w14:textId="13E713F2" w:rsidR="00363A1D" w:rsidRPr="00535AEB" w:rsidRDefault="00363A1D" w:rsidP="00363A1D">
      <w:r w:rsidRPr="00535AEB">
        <w:t xml:space="preserve">Она добавила, что проверить накопленные баллы можно в выписке из индивидуального лицевого счета на </w:t>
      </w:r>
      <w:r w:rsidR="00832DD9">
        <w:t>«</w:t>
      </w:r>
      <w:r w:rsidRPr="00535AEB">
        <w:t>Госуслугах</w:t>
      </w:r>
      <w:r w:rsidR="00832DD9">
        <w:t>»</w:t>
      </w:r>
      <w:r w:rsidRPr="00535AEB">
        <w:t xml:space="preserve"> или в СФР. Недостающие ИПК формируются за счет официальной работы, некоторых нестраховых периодов и, в предусмотренных законом случаях, добровольных взносов, сказала эксперт. Минимальный взнос в 2026 году составляет 71 525 рублей и позволяет получить один год стажа и 1,09 ИПК, заключила Иванова.</w:t>
      </w:r>
    </w:p>
    <w:p w14:paraId="7821CB7B" w14:textId="77777777" w:rsidR="00363A1D" w:rsidRPr="00535AEB" w:rsidRDefault="00363A1D" w:rsidP="00363A1D">
      <w:r w:rsidRPr="00535AEB">
        <w:t>Ранее россиянам напомнили о повышении пенсии с сентября.</w:t>
      </w:r>
    </w:p>
    <w:p w14:paraId="3D6BA1B0" w14:textId="0B21B755" w:rsidR="00F15FAD" w:rsidRPr="00535AEB" w:rsidRDefault="00E93000" w:rsidP="00363A1D">
      <w:hyperlink r:id="rId35" w:history="1">
        <w:r w:rsidR="00363A1D" w:rsidRPr="00535AEB">
          <w:rPr>
            <w:rStyle w:val="a3"/>
          </w:rPr>
          <w:t>https://www.gazeta.ru/business/news/2026/08/24/29169253.shtml</w:t>
        </w:r>
      </w:hyperlink>
    </w:p>
    <w:p w14:paraId="6FAD3926" w14:textId="77777777" w:rsidR="00CD7547" w:rsidRPr="00535AEB" w:rsidRDefault="00CD7547" w:rsidP="00CD7547">
      <w:pPr>
        <w:pStyle w:val="2"/>
      </w:pPr>
      <w:bookmarkStart w:id="102" w:name="_Toc238626628"/>
      <w:r w:rsidRPr="00535AEB">
        <w:t>Общественная служба новостей, 25.08.2026, Прибавка к пенсии в сентябре оказалась меньше: как проверить и вернуть деньги</w:t>
      </w:r>
      <w:bookmarkEnd w:id="102"/>
    </w:p>
    <w:p w14:paraId="63765E63" w14:textId="77777777" w:rsidR="00CD7547" w:rsidRPr="00535AEB" w:rsidRDefault="00CD7547" w:rsidP="00F279C0">
      <w:pPr>
        <w:pStyle w:val="3"/>
      </w:pPr>
      <w:bookmarkStart w:id="103" w:name="_Toc238626629"/>
      <w:r w:rsidRPr="00535AEB">
        <w:t>В России порядок начисления пенсий регулируется специальными нормативами, которые учитывают стаж, продолжительность работы и величину заработка.</w:t>
      </w:r>
      <w:bookmarkEnd w:id="103"/>
    </w:p>
    <w:p w14:paraId="4F0FF845" w14:textId="77777777" w:rsidR="00CD7547" w:rsidRPr="00535AEB" w:rsidRDefault="00CD7547" w:rsidP="00CD7547">
      <w:r w:rsidRPr="00535AEB">
        <w:t>Осенью 2026 года многих пенсионеров ожидает перерасчёт выплат, но автоматические механизмы в системе Социального фонда не исключают ошибок. Неправильно внесённые периоды работы, неверно посчитанные пенсионные баллы или утерянные архивные справки ежемесячно приводят к недоплатам.</w:t>
      </w:r>
    </w:p>
    <w:p w14:paraId="32B45605" w14:textId="77777777" w:rsidR="00CD7547" w:rsidRPr="00535AEB" w:rsidRDefault="00CD7547" w:rsidP="00CD7547">
      <w:r w:rsidRPr="00535AEB">
        <w:t>Кому стоит ждать повышения в сентябре 2026 года</w:t>
      </w:r>
    </w:p>
    <w:p w14:paraId="4B54C752" w14:textId="77777777" w:rsidR="00CD7547" w:rsidRPr="00535AEB" w:rsidRDefault="00CD7547" w:rsidP="00CD7547">
      <w:r w:rsidRPr="00535AEB">
        <w:t>Автоматическое увеличение коснётся отдельных категорий получателей страховой пенсии. В первую очередь - тех, кто в августе исполнил 80 лет, а также лиц с инвалидностью I группы: для них фиксированная выплата удваивается - с 9 584,69 руб. до 19 169,38 руб. в месяц. Перерасчёт также положен тем, кто уволился в августе, а также пенсионерам, у которых появились на иждивении несовершеннолетние дети или студенты очники - доплата составляет 3 194,90 руб. на одного человека, максимум на трёх.</w:t>
      </w:r>
    </w:p>
    <w:p w14:paraId="0E6F75E6" w14:textId="77777777" w:rsidR="00CD7547" w:rsidRPr="00535AEB" w:rsidRDefault="00CD7547" w:rsidP="00CD7547">
      <w:r w:rsidRPr="00535AEB">
        <w:t>Почему перерасчёт может не отразиться в счёте</w:t>
      </w:r>
    </w:p>
    <w:p w14:paraId="650ABB9D" w14:textId="77777777" w:rsidR="00CD7547" w:rsidRPr="00535AEB" w:rsidRDefault="00CD7547" w:rsidP="00CD7547">
      <w:r w:rsidRPr="00535AEB">
        <w:t>Несмотря на заявленную автоматизацию, на практике многие пенсионеры сталкиваются с недополучением прибавки. Частые причины - отсутствие в электронных базах сведений о льготных северных периодах, неполный учёт советского стажа (до 2002 года) или утеря документов при реорганизации предприятий в 1990 е годы. В итоге сентябрьская надбавка либо начисляется не полностью, либо вовсе не поступает.</w:t>
      </w:r>
    </w:p>
    <w:p w14:paraId="67CC65AD" w14:textId="77777777" w:rsidR="00CD7547" w:rsidRPr="00535AEB" w:rsidRDefault="00CD7547" w:rsidP="00CD7547">
      <w:r w:rsidRPr="00535AEB">
        <w:t>Как проверить и что делать при ошибке</w:t>
      </w:r>
    </w:p>
    <w:p w14:paraId="2765906A" w14:textId="76BC3EFE" w:rsidR="00CD7547" w:rsidRPr="00535AEB" w:rsidRDefault="00CD7547" w:rsidP="00CD7547">
      <w:r w:rsidRPr="00535AEB">
        <w:t xml:space="preserve">Если размер перерасчёта кажется заниженным, не стоит списывать это на </w:t>
      </w:r>
      <w:r w:rsidR="00832DD9">
        <w:t>«</w:t>
      </w:r>
      <w:r w:rsidRPr="00535AEB">
        <w:t>ошибку компьютера</w:t>
      </w:r>
      <w:r w:rsidR="00832DD9">
        <w:t>»</w:t>
      </w:r>
      <w:r w:rsidRPr="00535AEB">
        <w:t xml:space="preserve">, подчёркивает Владимир Белов: алгоритмы фонда оперируют только теми данными, которые содержатся в индивидуальном лицевом счёте. Если работодатель не передал справку или в трудовой книжке допущена ошибка, период может не быть учтён. Поэтому всем пенсионерам рекомендуется регулярно запрашивать выписку из ИЛС - через </w:t>
      </w:r>
      <w:r w:rsidR="00832DD9">
        <w:t>«</w:t>
      </w:r>
      <w:r w:rsidRPr="00535AEB">
        <w:t>Госуслуги</w:t>
      </w:r>
      <w:r w:rsidR="00832DD9">
        <w:t>»</w:t>
      </w:r>
      <w:r w:rsidRPr="00535AEB">
        <w:t xml:space="preserve"> или в МФЦ.</w:t>
      </w:r>
    </w:p>
    <w:p w14:paraId="7E6201EE" w14:textId="77777777" w:rsidR="00CD7547" w:rsidRPr="00535AEB" w:rsidRDefault="00CD7547" w:rsidP="00CD7547">
      <w:r w:rsidRPr="00535AEB">
        <w:t>В выписке отражаются все учтённые периоды работы, сумма индивидуальных пенсионных коэффициентов (ИПК) и размер зарплаты до 2002 года. На 2026 год стоимость одного пенсионного балла составляет 156,76 руб., а базовая фиксированная часть - 9 584,69 руб. Эксперт обращает внимание на коэффициент среднемесячного заработка за 2000-2001 годы или за любые пять лет подряд до 2002 года: максимальная принимаемая к расчёту величина равна 1,2 (что примерно соответствует зарплате 1 494,50 руб. в те годы). Если ваш коэффициент ниже при фактически более высоких доходах, имеет смысл поднять архивы и инициировать перерасчёт.</w:t>
      </w:r>
    </w:p>
    <w:p w14:paraId="10F0F5FC" w14:textId="77777777" w:rsidR="00CD7547" w:rsidRPr="00535AEB" w:rsidRDefault="00CD7547" w:rsidP="00CD7547">
      <w:r w:rsidRPr="00535AEB">
        <w:t>Порядок исправления ошибок и сроки</w:t>
      </w:r>
    </w:p>
    <w:p w14:paraId="07197507" w14:textId="77777777" w:rsidR="00CD7547" w:rsidRPr="00535AEB" w:rsidRDefault="00CD7547" w:rsidP="00CD7547">
      <w:r w:rsidRPr="00535AEB">
        <w:lastRenderedPageBreak/>
        <w:t>При выявлении неточности пенсионер вправе подать в клиентскую службу СФР заявление с подтверждающими документами - трудовой книжкой, архивными справками, военным билетом или свидетельствами о рождении детей. По закону фонд должен рассмотреть обращение и принять решение в течение 30 дней. Если ошибка подтвердится и пропущенный стаж будет учтён, будут сделаны доначисления: недополученные суммы выплачивают полностью за весь период, когда по вине ведомства пенсионные выплаты были рассчитаны неверно. В случае отказа у граждан остаётся право жалобы в прокуратуру или обращения в суд.</w:t>
      </w:r>
    </w:p>
    <w:p w14:paraId="76AB5506" w14:textId="77777777" w:rsidR="00CD7547" w:rsidRPr="00535AEB" w:rsidRDefault="00CD7547" w:rsidP="00CD7547">
      <w:r w:rsidRPr="00535AEB">
        <w:t>Ранее сообщалось, что в ЦБ раскрыли, к чему готовиться пенсионерам с сентября. Подробнее в материале Общественной службы новостей.</w:t>
      </w:r>
    </w:p>
    <w:p w14:paraId="153DDF5F" w14:textId="2A9D4E94" w:rsidR="00363A1D" w:rsidRPr="00535AEB" w:rsidRDefault="00E93000" w:rsidP="00CD7547">
      <w:hyperlink r:id="rId36" w:history="1">
        <w:r w:rsidR="00CD7547" w:rsidRPr="00535AEB">
          <w:rPr>
            <w:rStyle w:val="a3"/>
          </w:rPr>
          <w:t>https://www.osnmedia.ru/ekonomika/pribavka-k-pensii-v-sentyabre-okazalas-menshe-kak-proverit-i-vernut-dengi/</w:t>
        </w:r>
      </w:hyperlink>
    </w:p>
    <w:p w14:paraId="7C7068CF" w14:textId="77777777" w:rsidR="005056CF" w:rsidRPr="00535AEB" w:rsidRDefault="005056CF" w:rsidP="005056CF">
      <w:pPr>
        <w:pStyle w:val="2"/>
      </w:pPr>
      <w:bookmarkStart w:id="104" w:name="_Toc238626630"/>
      <w:r w:rsidRPr="00535AEB">
        <w:t>Общественная служба новостей, 25.08.2026, Доплата к пенсии за внуков от 10 800 рублей: как можно оформить в 2026 году</w:t>
      </w:r>
      <w:bookmarkEnd w:id="104"/>
    </w:p>
    <w:p w14:paraId="7F71C4B5" w14:textId="77777777" w:rsidR="005056CF" w:rsidRPr="00535AEB" w:rsidRDefault="005056CF" w:rsidP="00F279C0">
      <w:pPr>
        <w:pStyle w:val="3"/>
      </w:pPr>
      <w:bookmarkStart w:id="105" w:name="_Toc238626631"/>
      <w:r w:rsidRPr="00535AEB">
        <w:t>Бабушки часто становятся основной опорой семей с маленькими детьми, особенно когда родители продолжают работать. При определённых условиях пенсионерка, трудящаяся официально, может оформить отпуск по уходу за внуком и получать ежемесячную выплату.</w:t>
      </w:r>
      <w:bookmarkEnd w:id="105"/>
    </w:p>
    <w:p w14:paraId="4A94492B" w14:textId="77777777" w:rsidR="005056CF" w:rsidRPr="00535AEB" w:rsidRDefault="005056CF" w:rsidP="005056CF">
      <w:r w:rsidRPr="00535AEB">
        <w:t>Право на такой отпуск принадлежит не только матери: его может оформить любой родственник или опекун, фактически занимающийся ребёнком, поэтому в ряде случаев этим пользуются бабушки. Если у семьи одновременно родились двое детей, отпуска могут взять пара родственников сразу - например, мама по одному ребёнку, а бабушка по второму - и каждая получит своё пособие.</w:t>
      </w:r>
    </w:p>
    <w:p w14:paraId="35C7C260" w14:textId="77777777" w:rsidR="005056CF" w:rsidRPr="00535AEB" w:rsidRDefault="005056CF" w:rsidP="005056CF">
      <w:r w:rsidRPr="00535AEB">
        <w:t>Чтобы оформить отпуск, работающей бабушке нужно обратиться в отдел кадров и предъявить свидетельство о рождении ребёнка (при рождении близнецов - документы на каждого из малышей) и подтверждение родства, например свидетельство о рождении своего сына или дочери. Пишутся два заявления - на предоставление отпуска и на назначение пособия. Родители должны предоставить справки о том, что сами не оформляли такой отпуск и не получают соответствующих выплат; трудоустроенные родители берут их по месту работы, а при отсутствии официального трудоустройства справки оформляются в Социальном фонде России.</w:t>
      </w:r>
    </w:p>
    <w:p w14:paraId="4B78A8DA" w14:textId="77777777" w:rsidR="005056CF" w:rsidRPr="00535AEB" w:rsidRDefault="005056CF" w:rsidP="005056CF">
      <w:r w:rsidRPr="00535AEB">
        <w:t>Пособие перечисляют ежемесячно до достижения ребёнком полутора лет; его размер составляет 40% среднего заработка за два предшествующих года. На 2026 год минимальная сумма выплаты - 10 837,20 руб., максимальная - 83 021,18 руб. При уходе за двумя внуками суммы пособий суммируются.</w:t>
      </w:r>
    </w:p>
    <w:p w14:paraId="6EF29413" w14:textId="77777777" w:rsidR="005056CF" w:rsidRPr="00535AEB" w:rsidRDefault="005056CF" w:rsidP="005056CF">
      <w:r w:rsidRPr="00535AEB">
        <w:t>Важно: оформление отпуска по уходу не обязательно требует увольнения - работающая пенсионерка при соблюдении условий может одновременно получать зарплату, пенсию и пособие. При этом реальным ухаживающим за ребёнком может числиться другой член семьи (например, неработающая мать), что позволяет официально оформить выплату на работающую бабушку, не лишая её дохода и пенсионных начислений.</w:t>
      </w:r>
    </w:p>
    <w:p w14:paraId="6B2797C8" w14:textId="77777777" w:rsidR="005056CF" w:rsidRPr="00535AEB" w:rsidRDefault="005056CF" w:rsidP="005056CF">
      <w:r w:rsidRPr="00535AEB">
        <w:t>Ранее в ЦБ раскрыли, к чему готовиться пенсионерам с сентября. Подробнее в материале Общественной службы новостей.</w:t>
      </w:r>
    </w:p>
    <w:p w14:paraId="19E365DE" w14:textId="1148AF65" w:rsidR="00CD7547" w:rsidRPr="00535AEB" w:rsidRDefault="00E93000" w:rsidP="005056CF">
      <w:hyperlink r:id="rId37" w:history="1">
        <w:r w:rsidR="005056CF" w:rsidRPr="00535AEB">
          <w:rPr>
            <w:rStyle w:val="a3"/>
          </w:rPr>
          <w:t>https://www.osnmedia.ru/interesnoe/doplata-k-pensii-za-vnukov-ot-10-800-rublej-kak-mozhno-oformit-v-2026-godu/</w:t>
        </w:r>
      </w:hyperlink>
    </w:p>
    <w:p w14:paraId="2EEA97F3" w14:textId="23302E6C" w:rsidR="00C57BBA" w:rsidRPr="00535AEB" w:rsidRDefault="00C57BBA" w:rsidP="00C57BBA">
      <w:pPr>
        <w:pStyle w:val="2"/>
      </w:pPr>
      <w:bookmarkStart w:id="106" w:name="_Toc238626632"/>
      <w:r w:rsidRPr="00535AEB">
        <w:t>PNZ.ru, 25.08.2026, Рост выплат почти на 20%: кому в августе пересчитали пенсионные накопления</w:t>
      </w:r>
      <w:bookmarkEnd w:id="106"/>
    </w:p>
    <w:p w14:paraId="78D40FFA" w14:textId="77777777" w:rsidR="00C57BBA" w:rsidRPr="00535AEB" w:rsidRDefault="00C57BBA" w:rsidP="00F279C0">
      <w:pPr>
        <w:pStyle w:val="3"/>
      </w:pPr>
      <w:bookmarkStart w:id="107" w:name="_Toc238626633"/>
      <w:r w:rsidRPr="00535AEB">
        <w:t>С 1 августа в России увеличились выплаты, связанные с пенсионными накоплениями. Перерасчет затронул накопительные пенсии и срочные пенсионные выплаты. Прибавка не связана с продолжением трудовой деятельности пенсионера — ее размер определяется результатами инвестирования пенсионных средств.</w:t>
      </w:r>
      <w:bookmarkEnd w:id="107"/>
    </w:p>
    <w:p w14:paraId="7A75EDB1" w14:textId="77777777" w:rsidR="00C57BBA" w:rsidRPr="00535AEB" w:rsidRDefault="00C57BBA" w:rsidP="00C57BBA">
      <w:r w:rsidRPr="00535AEB">
        <w:t>В Социальном фонде России сообщили, что накопительные пенсии более чем у 133 тысяч граждан с августа выросли на 17,3%. Еще свыше 34 тысяч человек получили увеличение срочной пенсионной выплаты на 19,32%.</w:t>
      </w:r>
    </w:p>
    <w:p w14:paraId="192C9384" w14:textId="77777777" w:rsidR="00C57BBA" w:rsidRPr="00535AEB" w:rsidRDefault="00C57BBA" w:rsidP="00C57BBA">
      <w:r w:rsidRPr="00535AEB">
        <w:t>Отдельно Социальный фонд установил доплаты к единовременным выплатам пенсионных накоплений, которые были назначены в прошлом году. Такие дополнительные суммы предусмотрены для граждан, у которых после назначения единовременной выплаты на индивидуальном лицевом счете появились новые пенсионные накопления. Всего соответствующие доплаты получили более 105 тысяч человек.</w:t>
      </w:r>
    </w:p>
    <w:p w14:paraId="5E23FE4D" w14:textId="77777777" w:rsidR="00C57BBA" w:rsidRPr="00535AEB" w:rsidRDefault="00C57BBA" w:rsidP="00C57BBA">
      <w:r w:rsidRPr="00535AEB">
        <w:t>Депутат Госдумы Алексей Говырин напомнил, что пенсионные накопления, находящиеся в Социальном фонде России, инвестирует государственная управляющая компания ВЭБ.РФ. По его словам, доходность за прошлый год оказалась более чем втрое выше инфляции, составившей 5,6%.</w:t>
      </w:r>
    </w:p>
    <w:p w14:paraId="25DFB787" w14:textId="28B5DA7C" w:rsidR="00C57BBA" w:rsidRPr="00535AEB" w:rsidRDefault="00832DD9" w:rsidP="00C57BBA">
      <w:r>
        <w:t>«</w:t>
      </w:r>
      <w:r w:rsidR="00C57BBA" w:rsidRPr="00535AEB">
        <w:t>Доходность по итогам прошлого года более чем втрое превысила инфляцию, которая составила 5,6%, поэтому и прибавка получилась ощутимой</w:t>
      </w:r>
      <w:r>
        <w:t>»</w:t>
      </w:r>
      <w:r w:rsidR="00C57BBA" w:rsidRPr="00535AEB">
        <w:t>, — пояснил парламентарий.</w:t>
      </w:r>
    </w:p>
    <w:p w14:paraId="12906A92" w14:textId="77777777" w:rsidR="00C57BBA" w:rsidRPr="00535AEB" w:rsidRDefault="00C57BBA" w:rsidP="00C57BBA">
      <w:r w:rsidRPr="00535AEB">
        <w:t>Более значительное повышение, по словам Говырина, предусмотрено для участников программы софинансирования пенсионных накоплений, а также родителей, которые направили средства материнского капитала на формирование будущей пенсии. Для них рост выплат составил 19,3%.</w:t>
      </w:r>
    </w:p>
    <w:p w14:paraId="4955232D" w14:textId="77777777" w:rsidR="00C57BBA" w:rsidRPr="00535AEB" w:rsidRDefault="00C57BBA" w:rsidP="00C57BBA">
      <w:r w:rsidRPr="00535AEB">
        <w:t>При этом пенсионные накопления могут находиться не только под управлением государственной компании. Средства также вправе инвестировать частные управляющие компании и негосударственные пенсионные фонды.</w:t>
      </w:r>
    </w:p>
    <w:p w14:paraId="623361C4" w14:textId="77777777" w:rsidR="00C57BBA" w:rsidRPr="00535AEB" w:rsidRDefault="00C57BBA" w:rsidP="00C57BBA">
      <w:r w:rsidRPr="00535AEB">
        <w:t>В частности, СберНПФ с 1 августа 2026 года провел индексацию выплат, сформированных за счет пенсионных накоплений. Срочная пенсионная выплата и накопительная пенсия увеличились в среднем на 13,2%. Перерасчет затронул около 39 тысяч застрахованных граждан. Из них примерно 33 тысячи получают ежемесячную накопительную пенсию, еще около 6 тысяч — срочную пенсионную выплату.</w:t>
      </w:r>
    </w:p>
    <w:p w14:paraId="683A9609" w14:textId="77777777" w:rsidR="00C57BBA" w:rsidRPr="00535AEB" w:rsidRDefault="00C57BBA" w:rsidP="00C57BBA">
      <w:r w:rsidRPr="00535AEB">
        <w:t>Законодательство предусматривает несколько вариантов получения пенсионных накоплений. Женщины могут обращаться за такими средствами с 55 лет, мужчины — с 60 лет. Если гражданину предоставлено досрочное право на страховую пенсию по старости, оформить выплату можно раньше.</w:t>
      </w:r>
    </w:p>
    <w:p w14:paraId="2A9ABE73" w14:textId="77777777" w:rsidR="00C57BBA" w:rsidRPr="00535AEB" w:rsidRDefault="00C57BBA" w:rsidP="00C57BBA">
      <w:r w:rsidRPr="00535AEB">
        <w:lastRenderedPageBreak/>
        <w:t>Пенсионные накопления могут быть выданы единовременно, если выполнены предусмотренные законодательством условия. При небольшой сумме на лицевом счете средства можно получить сразу в полном объеме.</w:t>
      </w:r>
    </w:p>
    <w:p w14:paraId="0D88F9D4" w14:textId="77777777" w:rsidR="00C57BBA" w:rsidRPr="00535AEB" w:rsidRDefault="00C57BBA" w:rsidP="00C57BBA">
      <w:r w:rsidRPr="00535AEB">
        <w:t>Другой вариант — срочная пенсионная выплата. Она перечисляется ежемесячно в течение установленного периода, который не может быть меньше десяти лет.</w:t>
      </w:r>
    </w:p>
    <w:p w14:paraId="5AE4E865" w14:textId="77777777" w:rsidR="00C57BBA" w:rsidRPr="00535AEB" w:rsidRDefault="00C57BBA" w:rsidP="00C57BBA">
      <w:r w:rsidRPr="00535AEB">
        <w:t>Третий способ — пожизненная накопительная пенсия. В этом случае выплаты осуществляются регулярно в течение жизни получателя в соответствии с установленными правилами.</w:t>
      </w:r>
    </w:p>
    <w:p w14:paraId="11CF8736" w14:textId="300940F8" w:rsidR="005056CF" w:rsidRPr="00535AEB" w:rsidRDefault="00E93000" w:rsidP="00C57BBA">
      <w:hyperlink r:id="rId38" w:history="1">
        <w:r w:rsidR="00C57BBA" w:rsidRPr="00535AEB">
          <w:rPr>
            <w:rStyle w:val="a3"/>
          </w:rPr>
          <w:t>https://pnz.ru/pens/rost-vyplat-pochti-na-20-komu-v-avguste-pereschitali-pensionnye-nakopleniya/</w:t>
        </w:r>
      </w:hyperlink>
    </w:p>
    <w:p w14:paraId="79916CD7" w14:textId="6313F864" w:rsidR="00BE7378" w:rsidRPr="00535AEB" w:rsidRDefault="00BE7378" w:rsidP="00BE7378">
      <w:pPr>
        <w:pStyle w:val="2"/>
      </w:pPr>
      <w:bookmarkStart w:id="108" w:name="_Toc238626634"/>
      <w:r w:rsidRPr="00535AEB">
        <w:t>PNZ.ru, 25.08.2026, Сентябрьская прибавка к пенсии оказалась меньше: где проверить данные и как вернуть деньги?</w:t>
      </w:r>
      <w:bookmarkEnd w:id="108"/>
    </w:p>
    <w:p w14:paraId="5B0971E9" w14:textId="77777777" w:rsidR="00BE7378" w:rsidRPr="00535AEB" w:rsidRDefault="00BE7378" w:rsidP="00F279C0">
      <w:pPr>
        <w:pStyle w:val="3"/>
      </w:pPr>
      <w:bookmarkStart w:id="109" w:name="_Toc238626635"/>
      <w:r w:rsidRPr="00535AEB">
        <w:t>Получение пенсии в России регламентируется пенсионным законодательством, в котором учитываются различные нюансы по времени работы, продолжительности стажа, зарплате. Осенью 2026 года тысячи пожилых россиян ждет перерасчет выплат. Однако автоматизированный расчет систем Социального фонда России не застрахован от сбоев. Ошибки в трудовом стаже, некорректный учет баллов или потерянные архивные справки ежемесячно приводят к тому, что пенсионеры недополучают существенные суммы.</w:t>
      </w:r>
      <w:bookmarkEnd w:id="109"/>
    </w:p>
    <w:p w14:paraId="1463E784" w14:textId="77777777" w:rsidR="00BE7378" w:rsidRPr="00535AEB" w:rsidRDefault="00BE7378" w:rsidP="00BE7378">
      <w:r w:rsidRPr="00535AEB">
        <w:t>В сентябре 2026 года на индивидуальное повышение претендуют отдельные категории получателей страховых пенсий. В первую очередь это граждане, которым в августе исполнилось 80 лет, а также лица, получившие I группу инвалидности. Фиксированная выплата для них увеличивается ровно в два раза — с 9 584,69 рубля до 19 169,38 рубля в месяц.</w:t>
      </w:r>
    </w:p>
    <w:p w14:paraId="57B56DB2" w14:textId="77777777" w:rsidR="00BE7378" w:rsidRPr="00535AEB" w:rsidRDefault="00BE7378" w:rsidP="00BE7378">
      <w:r w:rsidRPr="00535AEB">
        <w:t>Кроме того, автоматический перерасчет положен пенсионерам, уволившимся с работы в августе, и тем, у кого на иждивении появились несовершеннолетние дети или студенты-очники (доплата составляет 3 194,90 рубля за одного человека, но не более троих человек, напомнил главный редактор портала PNZ.RU, эксперт в сфере социального и пенсионного законодательства Владимир Белов.</w:t>
      </w:r>
    </w:p>
    <w:p w14:paraId="663E2F16" w14:textId="77777777" w:rsidR="00BE7378" w:rsidRPr="00535AEB" w:rsidRDefault="00BE7378" w:rsidP="00BE7378">
      <w:r w:rsidRPr="00535AEB">
        <w:t>Несмотря на заверения специалистов Соцфонда об автоматическом характере большинства процедур, на практике возникают накладки. Частой причиной недоплаты становится отсутствие в электронной системе СФР сведений о льготном северном стаже, неполный учет советского стажа до 2002 года или потеря данных при реорганизации предприятий в 1990-е годы. В результате сентябрьская прибавка либо начисляется не в полном объеме, либо не приходит вовсе.</w:t>
      </w:r>
    </w:p>
    <w:p w14:paraId="7AA14EA2" w14:textId="68E35E06" w:rsidR="00BE7378" w:rsidRPr="00535AEB" w:rsidRDefault="00832DD9" w:rsidP="00BE7378">
      <w:r>
        <w:t>«</w:t>
      </w:r>
      <w:r w:rsidR="00BE7378" w:rsidRPr="00535AEB">
        <w:t>Если сентябрьская перерасчитанная выплата показалась вам ниже ожидаемой, не стоит списывать это на математическую ошибку компьютера, — отмечает Владимир Белов. — Алгоритмы фонда работают строго по тем данным, которые загружены в индивидуальный лицевой счет. Если работодатель в свое время не передал справку или сделал ошибку в записи трудовой книжки, система просто не посчитает этот период. Проверять выписку СФР нужно регулярно всем пенсионерам</w:t>
      </w:r>
      <w:r>
        <w:t>»</w:t>
      </w:r>
      <w:r w:rsidR="00BE7378" w:rsidRPr="00535AEB">
        <w:t>.</w:t>
      </w:r>
    </w:p>
    <w:p w14:paraId="19528F6B" w14:textId="6233BFF7" w:rsidR="00BE7378" w:rsidRPr="00535AEB" w:rsidRDefault="00BE7378" w:rsidP="00BE7378">
      <w:r w:rsidRPr="00535AEB">
        <w:lastRenderedPageBreak/>
        <w:t xml:space="preserve">Для самостоятельной проверки правильности начислений гражданам необходимо заказать выписку о состоянии индивидуального лицевого счета (ИЛС) через портал </w:t>
      </w:r>
      <w:r w:rsidR="00832DD9">
        <w:t>«</w:t>
      </w:r>
      <w:r w:rsidRPr="00535AEB">
        <w:t>Госуслуги</w:t>
      </w:r>
      <w:r w:rsidR="00832DD9">
        <w:t>»</w:t>
      </w:r>
      <w:r w:rsidRPr="00535AEB">
        <w:t xml:space="preserve"> или в МФЦ.</w:t>
      </w:r>
    </w:p>
    <w:p w14:paraId="0F54CB60" w14:textId="77777777" w:rsidR="00BE7378" w:rsidRPr="00535AEB" w:rsidRDefault="00BE7378" w:rsidP="00BE7378">
      <w:r w:rsidRPr="00535AEB">
        <w:t>В документе отражены все учтенные периоды работы, сумма пенсионных коэффициентов (ИПК) и размер заработной платы до 2002 года. Напомним, что в 2026 году стоимость одного пенсионного балла составляет 156,76 рубля, а базовая фиксированная выплата равна 9 584,69 рубля.</w:t>
      </w:r>
    </w:p>
    <w:p w14:paraId="430ACAA3" w14:textId="35E58F01" w:rsidR="00BE7378" w:rsidRPr="00535AEB" w:rsidRDefault="00832DD9" w:rsidP="00BE7378">
      <w:r>
        <w:t>«</w:t>
      </w:r>
      <w:r w:rsidR="00BE7378" w:rsidRPr="00535AEB">
        <w:t>При анализе пенсионных начислений особое внимание уделяйте коэффициенту среднемесячного заработка за 2000–2001 годы или за любые 5 лет подряд до 2002 года</w:t>
      </w:r>
      <w:r>
        <w:t>»</w:t>
      </w:r>
      <w:r w:rsidR="00BE7378" w:rsidRPr="00535AEB">
        <w:t>, — поясняет эксперт.</w:t>
      </w:r>
    </w:p>
    <w:p w14:paraId="100CA1DD" w14:textId="77777777" w:rsidR="00BE7378" w:rsidRPr="00535AEB" w:rsidRDefault="00BE7378" w:rsidP="00BE7378">
      <w:r w:rsidRPr="00535AEB">
        <w:t>Максимальное значение этого коэффициента, принимаемое к расчету, составляет 1,2 (что соответствует зарплате около 1 494,50 рубля в те годы). Если ваш показатель ниже, а реальный заработок был высоким, имеет смысл поднять архивные документы и подать заявление на перерасчет.</w:t>
      </w:r>
    </w:p>
    <w:p w14:paraId="4FAA5C2C" w14:textId="77777777" w:rsidR="00BE7378" w:rsidRPr="00535AEB" w:rsidRDefault="00BE7378" w:rsidP="00BE7378">
      <w:r w:rsidRPr="00535AEB">
        <w:t>При обнаружении ошибки или отсутствии какого-либо трудового периода пенсионер имеет право подать в клиентскую службу СФР заявление о корректировке сведений с приложением подтверждающих документов — трудовой книжки, архивных справок, военного билета или свидетельств о рождении детей. По закону ведомству отводится 30 дней на рассмотрение обращения и принятие решения.</w:t>
      </w:r>
    </w:p>
    <w:p w14:paraId="559EE95D" w14:textId="77777777" w:rsidR="00BE7378" w:rsidRPr="00535AEB" w:rsidRDefault="00BE7378" w:rsidP="00BE7378">
      <w:r w:rsidRPr="00535AEB">
        <w:t>Если Социальный фонд подтвердит факт ошибки или учтет ранее пропущенный стаж, пенсионеру произведут доначисление. При этом недоплаченные суммы выплачиваются в полном объеме за весь прошедший период, когда выплата начислялась некорректно по вине органа, осуществляющего пенсионное обеспечение. В случае отказа фонда гражданин вправе обратиться с жалобой в прокуратуру или составить исковое заявление в суд, заключил Владимир Белов.</w:t>
      </w:r>
    </w:p>
    <w:p w14:paraId="2163FCED" w14:textId="5A18DE73" w:rsidR="00BE7378" w:rsidRPr="00535AEB" w:rsidRDefault="00E93000" w:rsidP="00BE7378">
      <w:hyperlink r:id="rId39" w:history="1">
        <w:r w:rsidR="00BE7378" w:rsidRPr="00535AEB">
          <w:rPr>
            <w:rStyle w:val="a3"/>
          </w:rPr>
          <w:t>https://pnz.ru/pens/sentyabrskaya-pribavka-k-pensii-okazalas-menshe-gde-proverit-dannye-i-kak-vernut-dengi/</w:t>
        </w:r>
      </w:hyperlink>
      <w:r w:rsidR="00BE7378" w:rsidRPr="00535AEB">
        <w:t xml:space="preserve"> </w:t>
      </w:r>
    </w:p>
    <w:p w14:paraId="6B5F914B" w14:textId="77777777" w:rsidR="00CF35CD" w:rsidRPr="00535AEB" w:rsidRDefault="00CF35CD" w:rsidP="00CF35CD">
      <w:pPr>
        <w:pStyle w:val="2"/>
      </w:pPr>
      <w:bookmarkStart w:id="110" w:name="_Toc238626636"/>
      <w:r w:rsidRPr="00535AEB">
        <w:t>Юга.ру, 25.08.2026, Больше никаких заявлений: как в 2027 году изменят назначение пенсий и что будет с возрастом</w:t>
      </w:r>
      <w:bookmarkEnd w:id="110"/>
    </w:p>
    <w:p w14:paraId="4C55D9BD" w14:textId="77777777" w:rsidR="00CF35CD" w:rsidRPr="00535AEB" w:rsidRDefault="00CF35CD" w:rsidP="00F279C0">
      <w:pPr>
        <w:pStyle w:val="3"/>
      </w:pPr>
      <w:bookmarkStart w:id="111" w:name="_Toc238626637"/>
      <w:r w:rsidRPr="00535AEB">
        <w:t>Каждый, кто хотя бы раз помогал родителям или знакомым оформлять пенсию, знает, с какой бюрократической рутиной приходится сталкиваться.</w:t>
      </w:r>
      <w:bookmarkEnd w:id="111"/>
    </w:p>
    <w:p w14:paraId="148F0C4B" w14:textId="77777777" w:rsidR="00CF35CD" w:rsidRPr="00535AEB" w:rsidRDefault="00CF35CD" w:rsidP="00CF35CD">
      <w:r w:rsidRPr="00535AEB">
        <w:t>Собрать справки, не забыть подать заявление в нужный срок, нервничать в очередях МФЦ или разбираться с интерфейсом госпортала... А теперь представьте, что всего этого можно избежать. Похоже, именно к этому готовит нас Министерство труда. Речь идет о проекте федерального закона, который должен вступить в силу 1 января 2027 года.</w:t>
      </w:r>
    </w:p>
    <w:p w14:paraId="4ED74A8C" w14:textId="77777777" w:rsidR="00CF35CD" w:rsidRPr="00535AEB" w:rsidRDefault="00CF35CD" w:rsidP="00CF35CD">
      <w:r w:rsidRPr="00535AEB">
        <w:t>Суть новшества проста и от этого гениальна: страховую пенсию по старости хотят оформлять без лишних телодвижений со стороны человека. Без заявлений, без папок с документами. Давайте разберемся, как это будет работать на практике и какие подводные камни стоит учесть уже сейчас.</w:t>
      </w:r>
    </w:p>
    <w:p w14:paraId="3453CAA1" w14:textId="77777777" w:rsidR="00CF35CD" w:rsidRPr="00535AEB" w:rsidRDefault="00CF35CD" w:rsidP="00CF35CD">
      <w:r w:rsidRPr="00535AEB">
        <w:t>Как это будет выглядеть на практике?</w:t>
      </w:r>
    </w:p>
    <w:p w14:paraId="0D91604D" w14:textId="77777777" w:rsidR="00CF35CD" w:rsidRPr="00535AEB" w:rsidRDefault="00CF35CD" w:rsidP="00CF35CD">
      <w:r w:rsidRPr="00535AEB">
        <w:lastRenderedPageBreak/>
        <w:t>Сейчас алгоритм такой: наступление пенсионного возраста — это сигнал для вас, а не для государства. Вам нужно самим идти в Социальный фонд (лично или виртуально), писать заявление и ждать. Забудете или пропустите срок — деньги начнут капать позже, и никто не компенсирует упущенное.</w:t>
      </w:r>
    </w:p>
    <w:p w14:paraId="1D282D56" w14:textId="77777777" w:rsidR="00CF35CD" w:rsidRPr="00535AEB" w:rsidRDefault="00CF35CD" w:rsidP="00CF35CD">
      <w:r w:rsidRPr="00535AEB">
        <w:t>Новая схема переворачивает эту логику с ног на голову. Согласно инициативе Минтруда, при достижении вами нужного возраста система сработает сама.</w:t>
      </w:r>
    </w:p>
    <w:p w14:paraId="295FFB09" w14:textId="77777777" w:rsidR="00CF35CD" w:rsidRPr="00535AEB" w:rsidRDefault="00CF35CD" w:rsidP="00CF35CD">
      <w:r w:rsidRPr="00535AEB">
        <w:t>Проверка данных. Социальный фонд видит, что вам исполнилось, скажем, 65 (для мужчин) или 60 (для женщин), и у вас накоплен достаточный стаж и баллы (ИПК).</w:t>
      </w:r>
    </w:p>
    <w:p w14:paraId="622E43FC" w14:textId="77777777" w:rsidR="00CF35CD" w:rsidRPr="00535AEB" w:rsidRDefault="00CF35CD" w:rsidP="00CF35CD">
      <w:r w:rsidRPr="00535AEB">
        <w:t>Автоматическое формирование. Специалисты фонда должны будут проанализировать вашу историю в базе данных и подготовить проект назначения выплаты.</w:t>
      </w:r>
    </w:p>
    <w:p w14:paraId="23F311D6" w14:textId="3325C0E4" w:rsidR="00CF35CD" w:rsidRPr="00535AEB" w:rsidRDefault="00CF35CD" w:rsidP="00CF35CD">
      <w:r w:rsidRPr="00535AEB">
        <w:t xml:space="preserve">Согласие вместо заявления. Вам не нужно ничего писать с нуля. Достаточно просто подтвердить, что вы согласны с предложенным расчетом. Уведомление, скорее всего, придет в личный кабинет на </w:t>
      </w:r>
      <w:r w:rsidR="00832DD9">
        <w:t>«</w:t>
      </w:r>
      <w:r w:rsidRPr="00535AEB">
        <w:t>Госуслугах</w:t>
      </w:r>
      <w:r w:rsidR="00832DD9">
        <w:t>»</w:t>
      </w:r>
      <w:r w:rsidRPr="00535AEB">
        <w:t>.</w:t>
      </w:r>
    </w:p>
    <w:p w14:paraId="3EFFF8D0" w14:textId="77777777" w:rsidR="00CF35CD" w:rsidRPr="00535AEB" w:rsidRDefault="00CF35CD" w:rsidP="00CF35CD">
      <w:r w:rsidRPr="00535AEB">
        <w:t>Главная задача здесь — убрать человеческий фактор. Никто не должен потерять деньги только потому, что лежал в больнице, был за границей или просто не разобрался в цифровых сервисах.</w:t>
      </w:r>
    </w:p>
    <w:p w14:paraId="7CF914A2" w14:textId="6FAFBCAB" w:rsidR="00CF35CD" w:rsidRPr="00535AEB" w:rsidRDefault="00CF35CD" w:rsidP="00CF35CD">
      <w:r w:rsidRPr="00535AEB">
        <w:t xml:space="preserve">Что уже работает в </w:t>
      </w:r>
      <w:r w:rsidR="00832DD9">
        <w:t>«</w:t>
      </w:r>
      <w:r w:rsidRPr="00535AEB">
        <w:t>автомате</w:t>
      </w:r>
      <w:r w:rsidR="00832DD9">
        <w:t>»</w:t>
      </w:r>
      <w:r w:rsidRPr="00535AEB">
        <w:t xml:space="preserve"> и почему это внушает оптимизм?</w:t>
      </w:r>
    </w:p>
    <w:p w14:paraId="7A997938" w14:textId="551DC201" w:rsidR="00CF35CD" w:rsidRPr="00535AEB" w:rsidRDefault="00CF35CD" w:rsidP="00CF35CD">
      <w:r w:rsidRPr="00535AEB">
        <w:t xml:space="preserve">Скептики могут сказать: </w:t>
      </w:r>
      <w:r w:rsidR="00832DD9">
        <w:t>«</w:t>
      </w:r>
      <w:r w:rsidRPr="00535AEB">
        <w:t>Ну да, рассказывайте, у нас чиновники только обещают</w:t>
      </w:r>
      <w:r w:rsidR="00832DD9">
        <w:t>»</w:t>
      </w:r>
      <w:r w:rsidRPr="00535AEB">
        <w:t>. На самом деле, технология обкатана уже давно. Сегодня в беззаявительном режиме уже назначаются:</w:t>
      </w:r>
    </w:p>
    <w:p w14:paraId="6CCC489C" w14:textId="77777777" w:rsidR="00CF35CD" w:rsidRPr="00535AEB" w:rsidRDefault="00CF35CD" w:rsidP="00CF35CD">
      <w:r w:rsidRPr="00535AEB">
        <w:t>Пенсии по инвалидности (на основе данных из Федерального реестра инвалидов).</w:t>
      </w:r>
    </w:p>
    <w:p w14:paraId="740A7ED5" w14:textId="77777777" w:rsidR="00CF35CD" w:rsidRPr="00535AEB" w:rsidRDefault="00CF35CD" w:rsidP="00CF35CD">
      <w:r w:rsidRPr="00535AEB">
        <w:t>Выплаты по потере кормильца детям до 18 лет.</w:t>
      </w:r>
    </w:p>
    <w:p w14:paraId="51B09C73" w14:textId="77777777" w:rsidR="00CF35CD" w:rsidRPr="00535AEB" w:rsidRDefault="00CF35CD" w:rsidP="00CF35CD">
      <w:r w:rsidRPr="00535AEB">
        <w:t>Перевод с пенсии по инвалидности на страховую пенсию по старости при достижении возраста.</w:t>
      </w:r>
    </w:p>
    <w:p w14:paraId="7F6ED758" w14:textId="77777777" w:rsidR="00CF35CD" w:rsidRPr="00535AEB" w:rsidRDefault="00CF35CD" w:rsidP="00CF35CD">
      <w:r w:rsidRPr="00535AEB">
        <w:t>Это работает, и жалоб на сбои становится все меньше. Распространение этого опыта на всех пенсионеров — логичный шаг, учитывая, что все ключевые данные (стаж, отчисления, возраст) у фонда и так давно оцифрованы.</w:t>
      </w:r>
    </w:p>
    <w:p w14:paraId="5A483691" w14:textId="77777777" w:rsidR="00CF35CD" w:rsidRPr="00535AEB" w:rsidRDefault="00CF35CD" w:rsidP="00CF35CD">
      <w:r w:rsidRPr="00535AEB">
        <w:t>Отложенный старт: игра в долгую, которая удваивает выплату</w:t>
      </w:r>
    </w:p>
    <w:p w14:paraId="1F622C39" w14:textId="77777777" w:rsidR="00CF35CD" w:rsidRPr="00535AEB" w:rsidRDefault="00CF35CD" w:rsidP="00CF35CD">
      <w:r w:rsidRPr="00535AEB">
        <w:t>В законопроекте есть и вторая, не менее важная часть. Минтруд хочет, чтобы россияне лучше понимали, как именно можно увеличить свою пенсию. Речь идет о премиальных коэффициентах за отсрочку выхода на пенсию.</w:t>
      </w:r>
    </w:p>
    <w:p w14:paraId="14474E7E" w14:textId="77777777" w:rsidR="00CF35CD" w:rsidRPr="00535AEB" w:rsidRDefault="00CF35CD" w:rsidP="00CF35CD">
      <w:r w:rsidRPr="00535AEB">
        <w:t>Многие слышали о такой возможности, но мало кто представляет реальные цифры. А они, поверьте, впечатляют. Если вы, достигнув пенсионного возраста, решите не оформлять выплату, а продолжить работать (или просто подождать), ваша пенсия будет расти.</w:t>
      </w:r>
    </w:p>
    <w:p w14:paraId="0E9AEBB4" w14:textId="77777777" w:rsidR="00CF35CD" w:rsidRPr="00535AEB" w:rsidRDefault="00CF35CD" w:rsidP="00CF35CD">
      <w:r w:rsidRPr="00535AEB">
        <w:t>Вот простая арифметика от практикующего эксперта:</w:t>
      </w:r>
    </w:p>
    <w:p w14:paraId="68510725" w14:textId="77777777" w:rsidR="00CF35CD" w:rsidRPr="00535AEB" w:rsidRDefault="00CF35CD" w:rsidP="00CF35CD">
      <w:r w:rsidRPr="00535AEB">
        <w:t>Плюс 1 год работы: Ваш ИПК умножается на 1,07, а фиксированная выплата — на 1,056. Мелочь, но приятно.</w:t>
      </w:r>
    </w:p>
    <w:p w14:paraId="078BFD79" w14:textId="77777777" w:rsidR="00CF35CD" w:rsidRPr="00535AEB" w:rsidRDefault="00CF35CD" w:rsidP="00CF35CD">
      <w:r w:rsidRPr="00535AEB">
        <w:t>Плюс 5 лет: Коэффициенты вырастают уже до 1,45 (для баллов) и 1,36 (для базовой части). Это уже примерно треть сверху.</w:t>
      </w:r>
    </w:p>
    <w:p w14:paraId="2087B512" w14:textId="77777777" w:rsidR="00CF35CD" w:rsidRPr="00535AEB" w:rsidRDefault="00CF35CD" w:rsidP="00CF35CD">
      <w:r w:rsidRPr="00535AEB">
        <w:lastRenderedPageBreak/>
        <w:t>Максимум (плюс 10 лет): Здесь начинается настоящая математическая магия. Коэффициент для баллов достигает 2,32, а для фиксированной выплаты — 2,11. То есть размер вашей пенсии может увеличиться более чем в два раза по сравнению с тем, что бы вы получали, уйдя на заслуженный отдых сразу.</w:t>
      </w:r>
    </w:p>
    <w:p w14:paraId="113A2A2A" w14:textId="77777777" w:rsidR="00CF35CD" w:rsidRPr="00535AEB" w:rsidRDefault="00CF35CD" w:rsidP="00CF35CD">
      <w:r w:rsidRPr="00535AEB">
        <w:t>Важно, что это остается правом, а не обязанностью. Никто не заставит вас работать через силу. Но знать о том, как растет ваша виртуальная копилка, полезно.</w:t>
      </w:r>
    </w:p>
    <w:p w14:paraId="7F7050B1" w14:textId="77777777" w:rsidR="00CF35CD" w:rsidRPr="00535AEB" w:rsidRDefault="00CF35CD" w:rsidP="00CF35CD">
      <w:r w:rsidRPr="00535AEB">
        <w:t>В 2027 году на пенсию не выйдет никто (и это правда)</w:t>
      </w:r>
    </w:p>
    <w:p w14:paraId="12D4826D" w14:textId="4AB5F4B3" w:rsidR="00CF35CD" w:rsidRPr="00535AEB" w:rsidRDefault="00CF35CD" w:rsidP="00CF35CD">
      <w:r w:rsidRPr="00535AEB">
        <w:t xml:space="preserve">Тут мы подходим к самому тонкому моменту, который напрямую касается </w:t>
      </w:r>
      <w:r w:rsidR="00832DD9">
        <w:t>«</w:t>
      </w:r>
      <w:r w:rsidRPr="00535AEB">
        <w:t>возраста</w:t>
      </w:r>
      <w:r w:rsidR="00832DD9">
        <w:t>»</w:t>
      </w:r>
      <w:r w:rsidRPr="00535AEB">
        <w:t>. Дело в том, что переходный период повышения пенсионного возраста в России подходит к концу. И 2027 год будет особенным.</w:t>
      </w:r>
    </w:p>
    <w:p w14:paraId="7D9C4744" w14:textId="77777777" w:rsidR="00CF35CD" w:rsidRPr="00535AEB" w:rsidRDefault="00CF35CD" w:rsidP="00CF35CD">
      <w:r w:rsidRPr="00535AEB">
        <w:t>Из-за сдвига шага реформы, который был сделан ранее, сложилась парадоксальная ситуация. Мужчины, родившиеся в 1963 году (которым в 2027-м исполнится 64), и женщины 1968 года рождения (59 лет), фактически не смогут выйти на пенсию по старости на общих основаниях.</w:t>
      </w:r>
    </w:p>
    <w:p w14:paraId="6F66FA54" w14:textId="77777777" w:rsidR="00CF35CD" w:rsidRPr="00535AEB" w:rsidRDefault="00CF35CD" w:rsidP="00CF35CD">
      <w:r w:rsidRPr="00535AEB">
        <w:t>Их год настанет только в 2028-м, когда будут установлены финальные значения: 65 лет для мужчин и 60 лет для женщин.</w:t>
      </w:r>
    </w:p>
    <w:p w14:paraId="5C9E67D1" w14:textId="3DADCCE0" w:rsidR="00CF35CD" w:rsidRPr="00535AEB" w:rsidRDefault="00CF35CD" w:rsidP="00CF35CD">
      <w:r w:rsidRPr="00535AEB">
        <w:t xml:space="preserve">По сути, 2027 год станет годом тишины для новых пенсионеров по старости. С одной стороны, это время, когда государство может спокойно подготовить инфраструктуру к новой </w:t>
      </w:r>
      <w:r w:rsidR="00832DD9">
        <w:t>«</w:t>
      </w:r>
      <w:r w:rsidRPr="00535AEB">
        <w:t>автоматической</w:t>
      </w:r>
      <w:r w:rsidR="00832DD9">
        <w:t>»</w:t>
      </w:r>
      <w:r w:rsidRPr="00535AEB">
        <w:t xml:space="preserve"> выдаче пенсий. С другой — это заставляет будущих пенсионеров внимательнее считать свои годы и, возможно, обратить внимание на другие виды выплат (например, досрочные или социальные).</w:t>
      </w:r>
    </w:p>
    <w:p w14:paraId="4401AE24" w14:textId="77777777" w:rsidR="00CF35CD" w:rsidRPr="00535AEB" w:rsidRDefault="00CF35CD" w:rsidP="00CF35CD">
      <w:r w:rsidRPr="00535AEB">
        <w:t>Резюме: чего ждать от 2027 года?</w:t>
      </w:r>
    </w:p>
    <w:p w14:paraId="0F828687" w14:textId="77777777" w:rsidR="00CF35CD" w:rsidRPr="00535AEB" w:rsidRDefault="00CF35CD" w:rsidP="00CF35CD">
      <w:r w:rsidRPr="00535AEB">
        <w:t>Итак, если закон примут, нас ждет довольно любопытная картина.</w:t>
      </w:r>
    </w:p>
    <w:p w14:paraId="1D6FAEA7" w14:textId="1CAF7341" w:rsidR="00CF35CD" w:rsidRPr="00535AEB" w:rsidRDefault="00CF35CD" w:rsidP="00CF35CD">
      <w:r w:rsidRPr="00535AEB">
        <w:t xml:space="preserve">Простота. Забудьте о сборе документов. Ваша задача — проверить данные и нажать кнопку </w:t>
      </w:r>
      <w:r w:rsidR="00832DD9">
        <w:t>«</w:t>
      </w:r>
      <w:r w:rsidRPr="00535AEB">
        <w:t>Согласен</w:t>
      </w:r>
      <w:r w:rsidR="00832DD9">
        <w:t>»</w:t>
      </w:r>
      <w:r w:rsidRPr="00535AEB">
        <w:t>.</w:t>
      </w:r>
    </w:p>
    <w:p w14:paraId="608C0CB1" w14:textId="77777777" w:rsidR="00CF35CD" w:rsidRPr="00535AEB" w:rsidRDefault="00CF35CD" w:rsidP="00CF35CD">
      <w:r w:rsidRPr="00535AEB">
        <w:t>Информированность. Фонд обязан будет подробнее объяснять, почему выгоднее подождать и как растут коэффициенты.</w:t>
      </w:r>
    </w:p>
    <w:p w14:paraId="77CFBBD6" w14:textId="0D161B77" w:rsidR="00CF35CD" w:rsidRPr="00535AEB" w:rsidRDefault="00CF35CD" w:rsidP="00CF35CD">
      <w:r w:rsidRPr="00535AEB">
        <w:t xml:space="preserve">Пауза в возрасте. 2027 год — переходный, в этот год </w:t>
      </w:r>
      <w:r w:rsidR="00832DD9">
        <w:t>«</w:t>
      </w:r>
      <w:r w:rsidRPr="00535AEB">
        <w:t>окно</w:t>
      </w:r>
      <w:r w:rsidR="00832DD9">
        <w:t>»</w:t>
      </w:r>
      <w:r w:rsidRPr="00535AEB">
        <w:t xml:space="preserve"> для выхода на общую пенсию по старости фактически закроется до 2028 года.</w:t>
      </w:r>
    </w:p>
    <w:p w14:paraId="77660344" w14:textId="77777777" w:rsidR="00CF35CD" w:rsidRPr="00535AEB" w:rsidRDefault="00CF35CD" w:rsidP="00CF35CD">
      <w:r w:rsidRPr="00535AEB">
        <w:t>Остается только следить за новостями. Как только законопроект пройдет все чтения, мы узнаем окончательные детали. Но уже сейчас можно сказать одно: эра бумажной волокиты в пенсионном деле медленно, но верно уходит в прошлое.</w:t>
      </w:r>
    </w:p>
    <w:p w14:paraId="5E096B5A" w14:textId="4D9E2847" w:rsidR="00C57BBA" w:rsidRPr="00856518" w:rsidRDefault="00E93000" w:rsidP="00CF35CD">
      <w:hyperlink r:id="rId40" w:history="1">
        <w:r w:rsidR="00CF35CD" w:rsidRPr="00535AEB">
          <w:rPr>
            <w:rStyle w:val="a3"/>
          </w:rPr>
          <w:t>https://www.yuga.ru/polza/9702-bolshe-nikakikh-zayavlenij-kak-v-2027-godu-izmenyat-naznachenie-pensij-i-chto-budet-s-vozrastom/</w:t>
        </w:r>
      </w:hyperlink>
    </w:p>
    <w:p w14:paraId="0BC4D7F1" w14:textId="1E1295B8" w:rsidR="00881B19" w:rsidRPr="00881B19" w:rsidRDefault="00881B19" w:rsidP="00881B19">
      <w:pPr>
        <w:pStyle w:val="2"/>
      </w:pPr>
      <w:bookmarkStart w:id="112" w:name="_Toc238626638"/>
      <w:r>
        <w:lastRenderedPageBreak/>
        <w:t>Бриф24, 25.08.2026</w:t>
      </w:r>
      <w:r w:rsidRPr="00881B19">
        <w:t xml:space="preserve">, </w:t>
      </w:r>
      <w:r>
        <w:t>В сентябре будет индексация и новые доплаты к пенсии: пенсионерам объявили об изменении</w:t>
      </w:r>
      <w:bookmarkEnd w:id="112"/>
    </w:p>
    <w:p w14:paraId="323A6FAF" w14:textId="77777777" w:rsidR="00881B19" w:rsidRDefault="00881B19" w:rsidP="00881B19">
      <w:pPr>
        <w:pStyle w:val="3"/>
      </w:pPr>
      <w:bookmarkStart w:id="113" w:name="_Toc238626639"/>
      <w:r>
        <w:t>У части российских пенсионеров уже в сентябре может вырасти пенсия и появиться право на социальную доплату. Речь идет не о новой реформе, а о смене статуса самого пенсионера. На этом способе легально «вернуть» себе индексацию и доплаты напомнила юрист Ирина Сивакова.</w:t>
      </w:r>
      <w:bookmarkEnd w:id="113"/>
    </w:p>
    <w:p w14:paraId="06DB5F86" w14:textId="77777777" w:rsidR="00881B19" w:rsidRDefault="00881B19" w:rsidP="00881B19">
      <w:r>
        <w:t>Самозанятые пенсионеры могут вернуть индексацию пенсии. Сейчас работающим пенсионерам ее начисляют, но не выплачивают. Если пенсионер переходит в статус самозанятого, он не подлежит обязательному пенсионному страхованию и считается для СФР неработающим, поэтому получает индексацию как обычный неработающий пенсионер.</w:t>
      </w:r>
    </w:p>
    <w:p w14:paraId="28EC4E14" w14:textId="77777777" w:rsidR="00881B19" w:rsidRDefault="00881B19" w:rsidP="00881B19">
      <w:r>
        <w:t>Условие: оформить режим самозанятого (налог на профессиональный доход) до конца августа и не перечислять добровольные взносы в пенсионный фонд. Тогда уже в сентябре начнут выплачивать проиндексированную пенсию полностью.</w:t>
      </w:r>
    </w:p>
    <w:p w14:paraId="0C7C2A2A" w14:textId="77777777" w:rsidR="00881B19" w:rsidRDefault="00881B19" w:rsidP="00881B19">
      <w:r>
        <w:t>Также сохраняется право на региональную социальную доплату до прожиточного минимума. Ее назначают тем, у кого пенсия и доход ниже порога в регионе. Пенсионер с доходом ниже прожиточного минимума, перешедший в самозанятость и не платящий добровольные взносы, формально считается неработающим с низким доходом и может претендовать и на индексацию, и на доплату. Эксперты советуют уточнить свой статус в СФР или соцзащите. Для части подрабатывающих пенсионеров переход в самозанятость при сохранении заработка может дать реальный плюс к пенсии уже осенью.</w:t>
      </w:r>
    </w:p>
    <w:p w14:paraId="126A3905" w14:textId="77777777" w:rsidR="00881B19" w:rsidRDefault="00881B19" w:rsidP="00881B19">
      <w:r>
        <w:t>Мария Морова</w:t>
      </w:r>
    </w:p>
    <w:p w14:paraId="101A2B4B" w14:textId="1FE472D0" w:rsidR="00881B19" w:rsidRPr="00856518" w:rsidRDefault="00E93000" w:rsidP="00881B19">
      <w:hyperlink r:id="rId41" w:history="1">
        <w:r w:rsidR="00881B19" w:rsidRPr="004F60E4">
          <w:rPr>
            <w:rStyle w:val="a3"/>
          </w:rPr>
          <w:t>https://brief24.ru/news/2026/8/25/297799</w:t>
        </w:r>
      </w:hyperlink>
      <w:r w:rsidR="00881B19" w:rsidRPr="00856518">
        <w:t xml:space="preserve"> </w:t>
      </w:r>
    </w:p>
    <w:p w14:paraId="0C131A64" w14:textId="32FACC43" w:rsidR="00881B19" w:rsidRPr="00881B19" w:rsidRDefault="00881B19" w:rsidP="00881B19">
      <w:pPr>
        <w:pStyle w:val="2"/>
      </w:pPr>
      <w:bookmarkStart w:id="114" w:name="_Toc238626640"/>
      <w:r>
        <w:t>Бриф24, 25.08.2026</w:t>
      </w:r>
      <w:r w:rsidRPr="00881B19">
        <w:t xml:space="preserve">, </w:t>
      </w:r>
      <w:r>
        <w:t>Осенью некоторые россияне могут получить «урезанную» пенсию: почему так может произойти</w:t>
      </w:r>
      <w:bookmarkEnd w:id="114"/>
    </w:p>
    <w:p w14:paraId="0BE707B1" w14:textId="77777777" w:rsidR="00881B19" w:rsidRDefault="00881B19" w:rsidP="00881B19">
      <w:pPr>
        <w:pStyle w:val="3"/>
      </w:pPr>
      <w:bookmarkStart w:id="115" w:name="_Toc238626641"/>
      <w:r>
        <w:t>Осенью некоторые пенсионеры могут внезапно заметить, что их пенсия стала меньше. В выписке появится строка «удержание переплаты», а из СФР придет письмо с разъяснениями. Формально имеются в виду излишки денег, которые человек получил из-за ошибок в данных или несообщенных вовремя изменений.</w:t>
      </w:r>
      <w:bookmarkEnd w:id="115"/>
    </w:p>
    <w:p w14:paraId="391ECAB2" w14:textId="77777777" w:rsidR="00881B19" w:rsidRDefault="00881B19" w:rsidP="00881B19">
      <w:r>
        <w:t>Откуда берется «переплата» и кого это чаще всего касается</w:t>
      </w:r>
    </w:p>
    <w:p w14:paraId="6D52EDBF" w14:textId="77777777" w:rsidR="00881B19" w:rsidRDefault="00881B19" w:rsidP="00881B19">
      <w:r>
        <w:t>Переплата не возникает из ниоткуда. Обычно это происходит из-за того, что информация о пенсионере изменилась, а в СФР данные об этом поступили не сразу.</w:t>
      </w:r>
    </w:p>
    <w:p w14:paraId="2177A57C" w14:textId="77777777" w:rsidR="00881B19" w:rsidRDefault="00881B19" w:rsidP="00881B19">
      <w:r>
        <w:t xml:space="preserve">Такая ситуация возникает тогда, когда пенсионер снова пошел работать, но продолжал какое-то время получать пенсию как неработающий, с индексацией и региональными доплатами, человек переехал в другую область или республику, а ему еще несколько месяцев выплачивали надбавку по старому месту жительства, доходы стали выше прожиточного минимума, но социальная доплата продолжала приходить по старым критериям, после кончины пенсионера его родственники не сразу сообщили в Соцфонд, а пенсия некоторое время продолжала зачисляться на счет и тратиться. Такие случаи </w:t>
      </w:r>
      <w:r>
        <w:lastRenderedPageBreak/>
        <w:t>выявляются не сразу, а во время проверки баз - когда СФР сопоставляет свои данные с ФНС, ЗАГСом, миграционной службой и органами соцзащиты.</w:t>
      </w:r>
    </w:p>
    <w:p w14:paraId="06144B82" w14:textId="77777777" w:rsidR="00881B19" w:rsidRDefault="00881B19" w:rsidP="00881B19">
      <w:r>
        <w:t>На каком основании требуют вернуть деньги</w:t>
      </w:r>
    </w:p>
    <w:p w14:paraId="53A17C50" w14:textId="77777777" w:rsidR="00881B19" w:rsidRDefault="00881B19" w:rsidP="00881B19">
      <w:r>
        <w:t>Право Социального фонда удерживать переплату абсолютно законно. В частности, в статье 29 ФЗ «О страховых пенсиях» указано, что излишне выплаченные суммы необходимо вернуть, если они возникли из-за вины получателя или представления недостоверных сведений.</w:t>
      </w:r>
    </w:p>
    <w:p w14:paraId="752AEAD7" w14:textId="77777777" w:rsidR="00881B19" w:rsidRDefault="00881B19" w:rsidP="00881B19">
      <w:r>
        <w:t>После кому-то приходит заказное письмо с расчетом переплаты и предложением вернуть деньги в добровольном порядке, а кому-то сразу назначают удержания из будущих выплат - обычно не более 20% пенсии в месяц, в отдельных случаях до 50%, если пенсионер сам дал согласие на более высокий процент.</w:t>
      </w:r>
    </w:p>
    <w:p w14:paraId="0A803BE3" w14:textId="77777777" w:rsidR="00881B19" w:rsidRDefault="00881B19" w:rsidP="00881B19">
      <w:r>
        <w:t>Если сумма большая, удержания могут длиться несколько лет, и человек в итоге долгое время получает пенсию «урезанную».</w:t>
      </w:r>
    </w:p>
    <w:p w14:paraId="748617A7" w14:textId="77777777" w:rsidR="00881B19" w:rsidRDefault="00881B19" w:rsidP="00881B19">
      <w:r>
        <w:t>Важно своевременно сообщать в Социальный фонд обо всех изменениях: смене места работы, переезде, смене семейного статуса, возникновении дополнительных доходов. Проще сразу обновить данные на портале «Госуслуг» или в отделении СФР, чем потом отдавать уже потраченные деньги.</w:t>
      </w:r>
    </w:p>
    <w:p w14:paraId="5746579B" w14:textId="77777777" w:rsidR="00881B19" w:rsidRDefault="00881B19" w:rsidP="00881B19">
      <w:r>
        <w:t>Чем внимательнее пенсионер относится к своим документам и статусу, тем меньше риск, что в сентябре он внезапно увидит в квитанции незнакомое слово «переплата» и уменьшенную пенсию.</w:t>
      </w:r>
    </w:p>
    <w:p w14:paraId="409BAB67" w14:textId="77777777" w:rsidR="00881B19" w:rsidRDefault="00881B19" w:rsidP="00881B19">
      <w:r>
        <w:t>Елизавета Милеева</w:t>
      </w:r>
    </w:p>
    <w:p w14:paraId="3E3D5387" w14:textId="7D630DFD" w:rsidR="00881B19" w:rsidRPr="00856518" w:rsidRDefault="00E93000" w:rsidP="00881B19">
      <w:hyperlink r:id="rId42" w:history="1">
        <w:r w:rsidR="00881B19" w:rsidRPr="004F60E4">
          <w:rPr>
            <w:rStyle w:val="a3"/>
          </w:rPr>
          <w:t>https://brief24.ru/news/2026/8/25/297791</w:t>
        </w:r>
      </w:hyperlink>
      <w:r w:rsidR="00881B19" w:rsidRPr="00856518">
        <w:t xml:space="preserve"> </w:t>
      </w:r>
    </w:p>
    <w:p w14:paraId="34575D53" w14:textId="77777777" w:rsidR="00854C8F" w:rsidRPr="00535AEB" w:rsidRDefault="00854C8F" w:rsidP="00854C8F">
      <w:pPr>
        <w:pStyle w:val="2"/>
      </w:pPr>
      <w:bookmarkStart w:id="116" w:name="_Toc238626642"/>
      <w:r w:rsidRPr="00535AEB">
        <w:t>Конкурент, 25.08.2026, Индексаций пенсий 1 января не будет: чего ждать пенсионерам</w:t>
      </w:r>
      <w:bookmarkEnd w:id="116"/>
    </w:p>
    <w:p w14:paraId="16A40D13" w14:textId="15521A74" w:rsidR="00854C8F" w:rsidRPr="00535AEB" w:rsidRDefault="00854C8F" w:rsidP="00F279C0">
      <w:pPr>
        <w:pStyle w:val="3"/>
      </w:pPr>
      <w:bookmarkStart w:id="117" w:name="_Toc238626643"/>
      <w:r w:rsidRPr="00535AEB">
        <w:t>В следующем году в России меняется порядок повышения пенсионных выплат россиянам. По этой причине привычной для многих индексации 1 января не будет.</w:t>
      </w:r>
      <w:bookmarkEnd w:id="117"/>
    </w:p>
    <w:p w14:paraId="2E96562A" w14:textId="77777777" w:rsidR="00854C8F" w:rsidRPr="00535AEB" w:rsidRDefault="00854C8F" w:rsidP="00854C8F">
      <w:r w:rsidRPr="00535AEB">
        <w:t>Так, в 2027 г. планируется провести сразу два повышения пенсий. В первый раз пенсии поднимут 1 февраля на уровень фактической инфляции. Такой срок выбран не просто так. Дело в том, что Росстат проводит подсчет роста цен за прошлый год только в середине января. Это та причина, по которой в прошлые годы приходилось проводить дополнительную индексацию уже после январского повышения пенсий. Теперь от этой практики решили отойти, поднимая пенсии сразу на известное число.</w:t>
      </w:r>
    </w:p>
    <w:p w14:paraId="58744EF1" w14:textId="77777777" w:rsidR="00854C8F" w:rsidRPr="00535AEB" w:rsidRDefault="00854C8F" w:rsidP="00854C8F">
      <w:r w:rsidRPr="00535AEB">
        <w:t>Второй этап роста пенсий запланирован на 1 апреля. В этот раз уровень выплат вырастет с учетом доходов Социального фонда России.</w:t>
      </w:r>
    </w:p>
    <w:p w14:paraId="01054A8C" w14:textId="77777777" w:rsidR="00854C8F" w:rsidRPr="00535AEB" w:rsidRDefault="00854C8F" w:rsidP="00854C8F">
      <w:r w:rsidRPr="00535AEB">
        <w:t>Как рассказал доцент Финансового университета при правительстве РФ и кандидат экономических наук Игорь Балынин, двойная индексация позволит повысить размер выплат на 7,5 процента в 2027 г. и на 8 процентов в 2028 г. По его прогнозам, к 2028 г. средняя пенсия по старости составит более 31 тыс. руб.</w:t>
      </w:r>
    </w:p>
    <w:p w14:paraId="43098BEA" w14:textId="77777777" w:rsidR="00854C8F" w:rsidRPr="00535AEB" w:rsidRDefault="00854C8F" w:rsidP="00854C8F">
      <w:r w:rsidRPr="00535AEB">
        <w:lastRenderedPageBreak/>
        <w:t>При этом эксперт отметил, что увеличение пенсий будет наблюдаться не только в номинальном, но и в реальном выражении, поскольку рост выплат превзойдет уровень инфляции.</w:t>
      </w:r>
    </w:p>
    <w:p w14:paraId="00C9B61A" w14:textId="46BC442E" w:rsidR="00CF35CD" w:rsidRPr="00535AEB" w:rsidRDefault="00E93000" w:rsidP="00854C8F">
      <w:hyperlink r:id="rId43" w:history="1">
        <w:r w:rsidR="00854C8F" w:rsidRPr="00535AEB">
          <w:rPr>
            <w:rStyle w:val="a3"/>
          </w:rPr>
          <w:t>https://konkurent.ru/article/90791</w:t>
        </w:r>
      </w:hyperlink>
    </w:p>
    <w:p w14:paraId="6572FC92" w14:textId="77777777" w:rsidR="00491F51" w:rsidRPr="00535AEB" w:rsidRDefault="00491F51" w:rsidP="00491F51">
      <w:pPr>
        <w:pStyle w:val="2"/>
      </w:pPr>
      <w:bookmarkStart w:id="118" w:name="_Toc238626644"/>
      <w:r w:rsidRPr="00535AEB">
        <w:t>Конкурент, 25.08.2026, С 2027 года пенсии хотят повышать дважды: как будет работать новая схема</w:t>
      </w:r>
      <w:bookmarkEnd w:id="118"/>
    </w:p>
    <w:p w14:paraId="07505950" w14:textId="77777777" w:rsidR="00491F51" w:rsidRPr="00535AEB" w:rsidRDefault="00491F51" w:rsidP="00F279C0">
      <w:pPr>
        <w:pStyle w:val="3"/>
      </w:pPr>
      <w:bookmarkStart w:id="119" w:name="_Toc238626645"/>
      <w:r w:rsidRPr="00535AEB">
        <w:t>Привычного январского повышения пенсий может больше не быть. С 2027 года для страховых выплат предлагается другой порядок: сначала деньги добавят с учетом уже случившегося роста цен, а затем возможна еще одна прибавка — весной.</w:t>
      </w:r>
      <w:bookmarkEnd w:id="119"/>
    </w:p>
    <w:p w14:paraId="307F1799" w14:textId="77777777" w:rsidR="00491F51" w:rsidRPr="00535AEB" w:rsidRDefault="00491F51" w:rsidP="00491F51">
      <w:r w:rsidRPr="00535AEB">
        <w:t>Для пенсионера это означает простую вещь: размер выплаты будут корректировать не один раз за год, а в два приема. Правда, вторая индексация заранее не будет известна до рубля.</w:t>
      </w:r>
    </w:p>
    <w:p w14:paraId="16B911A4" w14:textId="77777777" w:rsidR="00491F51" w:rsidRPr="00535AEB" w:rsidRDefault="00491F51" w:rsidP="00491F51">
      <w:r w:rsidRPr="00535AEB">
        <w:t>Первый перерасчет намечен на 1 февраля 2027 года. Он должен компенсировать инфляцию за 2026-й. Росстат опубликует итоговые цифры в январе, после чего Социальный фонд автоматически применит коэффициент. По прогнозам, цены могут вырасти на 4–5,2%. На столько же в феврале увеличится страховая пенсия.</w:t>
      </w:r>
    </w:p>
    <w:p w14:paraId="54E677E0" w14:textId="77777777" w:rsidR="00491F51" w:rsidRPr="00535AEB" w:rsidRDefault="00491F51" w:rsidP="00491F51">
      <w:r w:rsidRPr="00535AEB">
        <w:t>Следующая дата — 1 апреля. Здесь правила сложнее. Доплата будет зависеть от того, какими окажутся доходы бюджета СФР и насколько выросли средние зарплаты в стране. Предварительно называют еще около 3,4%. Если расчеты подтвердятся, суммарная прибавка за 2027 год приблизится к 7,4%.</w:t>
      </w:r>
    </w:p>
    <w:p w14:paraId="2891A82A" w14:textId="77777777" w:rsidR="00491F51" w:rsidRPr="00535AEB" w:rsidRDefault="00491F51" w:rsidP="00491F51">
      <w:r w:rsidRPr="00535AEB">
        <w:t>Почему это важно? Цены на продукты, лекарства и коммунальные услуги не растут строго по календарю. Февральская индексация должна закрыть уже накопившуюся инфляцию, а апрельская — частично сократить отставание доходов пенсионеров от зарплат в экономике. Но рассчитывать на фиксированную вторую прибавку пока рано: ее размер будет понятен только ближе к весне.</w:t>
      </w:r>
    </w:p>
    <w:p w14:paraId="76ED1A49" w14:textId="77777777" w:rsidR="00491F51" w:rsidRPr="00535AEB" w:rsidRDefault="00491F51" w:rsidP="00491F51">
      <w:r w:rsidRPr="00535AEB">
        <w:t>Новая схема касается страховых пенсий: по старости, инвалидности и потере кормильца. По расчетам властей, она может затронуть свыше 42 млн человек. В эту же систему включаются работающие пенсионеры — индексация для них будет учитываться на общих условиях. На реализацию механизма в 2027 году может потребоваться около 1,9 трлн рублей сверх обычных расходов фонда.</w:t>
      </w:r>
    </w:p>
    <w:p w14:paraId="01166A38" w14:textId="77777777" w:rsidR="00491F51" w:rsidRPr="00535AEB" w:rsidRDefault="00491F51" w:rsidP="00491F51">
      <w:r w:rsidRPr="00535AEB">
        <w:t>Важно не смешивать разные виды выплат. Социальные пенсии останутся на прежнем графике: их планируют индексировать раз в год, 1 апреля. Для 2027 года предварительно заложен рост на 14,75%. Военные пенсии живут по отдельным правилам и обычно пересматриваются 1 октября.</w:t>
      </w:r>
    </w:p>
    <w:p w14:paraId="53F59805" w14:textId="77777777" w:rsidR="00491F51" w:rsidRPr="00535AEB" w:rsidRDefault="00491F51" w:rsidP="00491F51">
      <w:r w:rsidRPr="00535AEB">
        <w:t>Заявления писать не придется. СФР должен пересчитать суммы сам и обновить данные к датам индексации. Пенсионеру останется только проверить размер выплаты, когда деньги поступят на счет или будут доставлены почтой.</w:t>
      </w:r>
    </w:p>
    <w:p w14:paraId="15025E52" w14:textId="53C4E156" w:rsidR="00491F51" w:rsidRPr="00535AEB" w:rsidRDefault="00E93000" w:rsidP="00491F51">
      <w:hyperlink r:id="rId44" w:history="1">
        <w:r w:rsidR="00491F51" w:rsidRPr="00535AEB">
          <w:rPr>
            <w:rStyle w:val="a3"/>
          </w:rPr>
          <w:t>https://konkurent.ru/article/90767</w:t>
        </w:r>
      </w:hyperlink>
      <w:r w:rsidR="00491F51" w:rsidRPr="00535AEB">
        <w:t xml:space="preserve"> </w:t>
      </w:r>
    </w:p>
    <w:p w14:paraId="729433D1" w14:textId="77777777" w:rsidR="00854C8F" w:rsidRPr="00535AEB" w:rsidRDefault="00854C8F" w:rsidP="00854C8F">
      <w:pPr>
        <w:pStyle w:val="2"/>
      </w:pPr>
      <w:bookmarkStart w:id="120" w:name="_Toc238626646"/>
      <w:r w:rsidRPr="00535AEB">
        <w:lastRenderedPageBreak/>
        <w:t>Конкурент, 25.08.2026, Почему в сентябре могут прийти к пенсионерам от 60 до 85 лет</w:t>
      </w:r>
      <w:bookmarkEnd w:id="120"/>
    </w:p>
    <w:p w14:paraId="3A94D8E7" w14:textId="77777777" w:rsidR="00854C8F" w:rsidRPr="00535AEB" w:rsidRDefault="00854C8F" w:rsidP="00F279C0">
      <w:pPr>
        <w:pStyle w:val="3"/>
      </w:pPr>
      <w:bookmarkStart w:id="121" w:name="_Toc238626647"/>
      <w:r w:rsidRPr="00535AEB">
        <w:t>В сентябре в ряде регионов сотрудники полиции и социальных служб могут начать поквартирные обходы пожилых людей. Речь идет не о проверке пенсий, имущества или документов. Главная цель таких визитов — предупредить граждан о телефонных мошенниках, которые все чаще выбирают жертв среди людей старшего возраста.</w:t>
      </w:r>
      <w:bookmarkEnd w:id="121"/>
    </w:p>
    <w:p w14:paraId="7B51F90B" w14:textId="77777777" w:rsidR="00854C8F" w:rsidRPr="00535AEB" w:rsidRDefault="00854C8F" w:rsidP="00854C8F">
      <w:r w:rsidRPr="00535AEB">
        <w:t>Особое внимание планируют уделять жителям от 60 до 85 лет. Именно эта возрастная группа, по данным правоохранителей, чаще сталкивается с обманом по телефону и в мессенджерах. При этом важно помнить: сообщения о подобных обходах обычно относятся к конкретным городам и районам. О единой федеральной кампании с проверкой всех пенсионеров официально не объявлялось.</w:t>
      </w:r>
    </w:p>
    <w:p w14:paraId="12CC271D" w14:textId="11343674" w:rsidR="00854C8F" w:rsidRPr="00535AEB" w:rsidRDefault="00854C8F" w:rsidP="00854C8F">
      <w:r w:rsidRPr="00535AEB">
        <w:t xml:space="preserve">Одна из распространенных схем выглядит убедительно. Человеку звонит неизвестный, представляется сотрудником мобильного оператора и говорит, что договор на связь якобы заканчивается. Чтобы номер не отключили, нужно срочно </w:t>
      </w:r>
      <w:r w:rsidR="00832DD9">
        <w:t>«</w:t>
      </w:r>
      <w:r w:rsidRPr="00535AEB">
        <w:t>продлить обслуживание</w:t>
      </w:r>
      <w:r w:rsidR="00832DD9">
        <w:t>»</w:t>
      </w:r>
      <w:r w:rsidRPr="00535AEB">
        <w:t xml:space="preserve"> и назвать код из СМС.</w:t>
      </w:r>
    </w:p>
    <w:p w14:paraId="3D0550C9" w14:textId="77777777" w:rsidR="00854C8F" w:rsidRPr="00535AEB" w:rsidRDefault="00854C8F" w:rsidP="00854C8F">
      <w:r w:rsidRPr="00535AEB">
        <w:t>На самом деле код может дать мошенникам доступ к личному кабинету, банковскому приложению или учетной записи на госпортале. После этого злоумышленники пытаются оформить перевод, кредит либо поменять пароль. В Свердловской области полиция уже предупреждала о таких звонках: пострадавшие теряли деньги со счетов, поверив в историю об истекающем договоре.</w:t>
      </w:r>
    </w:p>
    <w:p w14:paraId="0FF91347" w14:textId="77777777" w:rsidR="00854C8F" w:rsidRPr="00535AEB" w:rsidRDefault="00854C8F" w:rsidP="00854C8F">
      <w:r w:rsidRPr="00535AEB">
        <w:t>Личный разговор часто оказывается полезнее памятки в почтовом ящике. Пожилому человеку могут еще раз спокойно объяснить простое правило: настоящий сотрудник банка, оператора связи, полиции или Социального фонда не просит назвать код из СМС, пароль от приложения или данные банковской карты.</w:t>
      </w:r>
    </w:p>
    <w:p w14:paraId="61653F9E" w14:textId="77777777" w:rsidR="00854C8F" w:rsidRPr="00535AEB" w:rsidRDefault="00854C8F" w:rsidP="00854C8F">
      <w:r w:rsidRPr="00535AEB">
        <w:t>Но и здесь нужна осторожность. Если к двери пришел человек и представился сотрудником ведомства, не стоит сразу впускать его в квартиру и тем более показывать документы или карту. Можно попросить удостоверение, позвонить в районный отдел полиции или социальную службу по официальному номеру и уточнить, проводится ли обход.</w:t>
      </w:r>
    </w:p>
    <w:p w14:paraId="04466C6A" w14:textId="77777777" w:rsidR="00854C8F" w:rsidRPr="00535AEB" w:rsidRDefault="00854C8F" w:rsidP="00854C8F">
      <w:r w:rsidRPr="00535AEB">
        <w:t>Самая надежная реакция на тревожный звонок — положить трубку. Затем при необходимости самостоятельно набрать номер банка или оператора, указанный на карте, в договоре или на официальном сайте. Несколько минут проверки могут сохранить все деньги, которые пенсионер откладывал на жизнь, лекарства и помощь близким.</w:t>
      </w:r>
    </w:p>
    <w:p w14:paraId="5B319DAA" w14:textId="20B5105E" w:rsidR="00854C8F" w:rsidRPr="00535AEB" w:rsidRDefault="00E93000" w:rsidP="00854C8F">
      <w:hyperlink r:id="rId45" w:history="1">
        <w:r w:rsidR="00854C8F" w:rsidRPr="00535AEB">
          <w:rPr>
            <w:rStyle w:val="a3"/>
          </w:rPr>
          <w:t>https://konkurent.ru/article/90769</w:t>
        </w:r>
      </w:hyperlink>
    </w:p>
    <w:p w14:paraId="3BB9B26D" w14:textId="25018987" w:rsidR="00C8209E" w:rsidRDefault="00C8209E" w:rsidP="00C8209E">
      <w:pPr>
        <w:pStyle w:val="2"/>
      </w:pPr>
      <w:bookmarkStart w:id="122" w:name="_Toc238626648"/>
      <w:r>
        <w:lastRenderedPageBreak/>
        <w:t>Спроси, 25.08.2026</w:t>
      </w:r>
      <w:r w:rsidRPr="00C8209E">
        <w:t xml:space="preserve">, </w:t>
      </w:r>
      <w:r>
        <w:t>Двойная пенсия: как получать две пенсии одновременно</w:t>
      </w:r>
      <w:bookmarkEnd w:id="122"/>
    </w:p>
    <w:p w14:paraId="5DFEDBD5" w14:textId="77777777" w:rsidR="00C8209E" w:rsidRDefault="00C8209E" w:rsidP="00C8209E">
      <w:pPr>
        <w:pStyle w:val="3"/>
      </w:pPr>
      <w:bookmarkStart w:id="123" w:name="_Toc238626649"/>
      <w:r>
        <w:t>Человек, потерявший трудоспособность на госслужбе, и семья, лишившаяся кормильца, оказываются в уязвимом положении. И одна пенсионная выплата часто не покрывает все потребности. Право на вторую пенсию становится формой компенсации травмы и признания заслуг со стороны государства. В статье разбираемся, какие категории могут оформить вторую выплату, как это сделать и какие нюансы учесть.</w:t>
      </w:r>
      <w:bookmarkEnd w:id="123"/>
    </w:p>
    <w:p w14:paraId="15446B39" w14:textId="77777777" w:rsidR="00C8209E" w:rsidRDefault="00C8209E" w:rsidP="00C8209E">
      <w:r>
        <w:t>Кто может получать две пенсии одновременно</w:t>
      </w:r>
    </w:p>
    <w:p w14:paraId="7CD2324F" w14:textId="77777777" w:rsidR="00C8209E" w:rsidRDefault="00C8209E" w:rsidP="00C8209E">
      <w:r>
        <w:t>Люди, чьи жизненные обстоятельства связаны с риском, потерей здоровья или утратой кормильца на государственной или военной службе имеют право на вторую пенсию?.</w:t>
      </w:r>
    </w:p>
    <w:p w14:paraId="26E10147" w14:textId="77777777" w:rsidR="00C8209E" w:rsidRDefault="00C8209E" w:rsidP="00C8209E">
      <w:r>
        <w:t>В России две пенсии назначаются гражданам, для которых такое право прямо закреплено в пенсионном законодательстве. Речь идет о случаях, когда человек получает выплату по одному основанию и одновременно имеет право на вторую выплату по другому основанию, например по старости, инвалидности, выслуге лет или потере кормильца.</w:t>
      </w:r>
    </w:p>
    <w:p w14:paraId="20FACEF2" w14:textId="77777777" w:rsidR="00C8209E" w:rsidRDefault="00C8209E" w:rsidP="00C8209E">
      <w:r>
        <w:t>Алексей Говырин</w:t>
      </w:r>
    </w:p>
    <w:p w14:paraId="50E1DEB3" w14:textId="77777777" w:rsidR="00C8209E" w:rsidRDefault="00C8209E" w:rsidP="00C8209E">
      <w:r>
        <w:t>Депутат Госдумы РФ</w:t>
      </w:r>
    </w:p>
    <w:p w14:paraId="04294921" w14:textId="77777777" w:rsidR="00C8209E" w:rsidRDefault="00C8209E" w:rsidP="00C8209E">
      <w:r>
        <w:t>В России право получать сразу две пенсии есть у граждан, которым пенсионная выплата положена по разным основаниям одновременно, например по старости и потери кормильца. Основные категории получателей?:</w:t>
      </w:r>
    </w:p>
    <w:p w14:paraId="3EE73122" w14:textId="77777777" w:rsidR="00C8209E" w:rsidRDefault="00C8209E" w:rsidP="00C8209E">
      <w:r>
        <w:t>Военнослужащие и участники боевых действий</w:t>
      </w:r>
    </w:p>
    <w:p w14:paraId="4654BD64" w14:textId="77777777" w:rsidR="00C8209E" w:rsidRDefault="00C8209E" w:rsidP="00C8209E">
      <w:r>
        <w:t>Инвалиды вследствие военной травмы могут одновременно получать государственную пенсию по инвалидности и страховую пенсию по старости.</w:t>
      </w:r>
    </w:p>
    <w:p w14:paraId="3BF28F94" w14:textId="77777777" w:rsidR="00C8209E" w:rsidRDefault="00C8209E" w:rsidP="00C8209E">
      <w:r>
        <w:t>Аналогичное право есть у участников Великой Отечественной войны с инвалидностью I, II или III группы, а также у жителей блокадного Ленинграда, осажденных Сталинграда и Севастополя с инвалидностью.</w:t>
      </w:r>
    </w:p>
    <w:p w14:paraId="637AE9F8" w14:textId="77777777" w:rsidR="00C8209E" w:rsidRDefault="00C8209E" w:rsidP="00C8209E">
      <w:r>
        <w:t>Участники современных боевых формирований и добровольцы.</w:t>
      </w:r>
    </w:p>
    <w:p w14:paraId="7D6EBAB0" w14:textId="77777777" w:rsidR="00C8209E" w:rsidRDefault="00C8209E" w:rsidP="00C8209E">
      <w:r>
        <w:t>Справочно</w:t>
      </w:r>
    </w:p>
    <w:p w14:paraId="1BFCEBD9" w14:textId="77777777" w:rsidR="00C8209E" w:rsidRDefault="00C8209E" w:rsidP="00C8209E">
      <w:r>
        <w:t>Если доброволец получил инвалидность из-за увечья или заболевания при исполнении контракта, ему положены государственная пенсия по инвалидности (по нормам военной травмы) и страховая пенсия по старости</w:t>
      </w:r>
    </w:p>
    <w:p w14:paraId="50F0ABB0" w14:textId="77777777" w:rsidR="00C8209E" w:rsidRDefault="00C8209E" w:rsidP="00C8209E">
      <w:r>
        <w:t>Это же правило действует для инвалидов из числа участников боевых действий в составе ВС ДНР и ЛНР, а также для пострадавших в ходе СВО при работе с организациями, содействующими ВС РФ.</w:t>
      </w:r>
    </w:p>
    <w:p w14:paraId="3BF76032" w14:textId="77777777" w:rsidR="00C8209E" w:rsidRDefault="00C8209E" w:rsidP="00C8209E">
      <w:r>
        <w:t>Семьи погибших военнослужащих и добровольцев</w:t>
      </w:r>
    </w:p>
    <w:p w14:paraId="1C322F2A" w14:textId="77777777" w:rsidR="00C8209E" w:rsidRDefault="00C8209E" w:rsidP="00C8209E">
      <w:r>
        <w:t>Родители военнослужащих по призыву, погибших из-за военной травмы, вправе получать пенсию по потере кормильца вместе со своей пенсией (по старости, инвалидности или выслуге лет)</w:t>
      </w:r>
    </w:p>
    <w:p w14:paraId="4C481F4C" w14:textId="77777777" w:rsidR="00C8209E" w:rsidRDefault="00C8209E" w:rsidP="00C8209E">
      <w:r>
        <w:t>Вдовы военных (при условии, что не вступили в новый брак) также имеют право на две пенсии</w:t>
      </w:r>
    </w:p>
    <w:p w14:paraId="05E57391" w14:textId="77777777" w:rsidR="00C8209E" w:rsidRDefault="00C8209E" w:rsidP="00C8209E">
      <w:r>
        <w:lastRenderedPageBreak/>
        <w:t>Аналогичные правила распространяются на семьи погибших добровольцев</w:t>
      </w:r>
    </w:p>
    <w:p w14:paraId="4E8F23B1" w14:textId="77777777" w:rsidR="00C8209E" w:rsidRDefault="00C8209E" w:rsidP="00C8209E">
      <w:r>
        <w:t>Дети-инвалиды и инвалиды с детства I и II группы из этих семей могут сочетать пенсию по потере кормильца с пенсией по инвалидности или старости</w:t>
      </w:r>
    </w:p>
    <w:p w14:paraId="645928F9" w14:textId="77777777" w:rsidR="00C8209E" w:rsidRDefault="00C8209E" w:rsidP="00C8209E">
      <w:r>
        <w:t>По аналогичной логике право закреплено за родителями, вдовами и вдовцами погибших добровольцев, если смерть связана с исполнением обязанностей по контракту в добровольческом формировании. Дети-инвалиды и инвалиды с детства I и II группы из таких семей могут сочетать пенсию по случаю потери кормильца с пенсией по инвалидности или старости в установленных законом случаях.</w:t>
      </w:r>
    </w:p>
    <w:p w14:paraId="4B85B2F8" w14:textId="77777777" w:rsidR="00C8209E" w:rsidRDefault="00C8209E" w:rsidP="00C8209E">
      <w:r>
        <w:t>Алексей Говырин</w:t>
      </w:r>
    </w:p>
    <w:p w14:paraId="632FBE1E" w14:textId="77777777" w:rsidR="00C8209E" w:rsidRDefault="00C8209E" w:rsidP="00C8209E">
      <w:r>
        <w:t>Депутат Госдумы РФ</w:t>
      </w:r>
    </w:p>
    <w:p w14:paraId="399D5F90" w14:textId="77777777" w:rsidR="00C8209E" w:rsidRDefault="00C8209E" w:rsidP="00C8209E">
      <w:r>
        <w:t>Чернобыльцы</w:t>
      </w:r>
    </w:p>
    <w:p w14:paraId="6567E8E8" w14:textId="77777777" w:rsidR="00C8209E" w:rsidRDefault="00C8209E" w:rsidP="00C8209E">
      <w:r>
        <w:t>Нетрудоспособные члены семьи умершего гражданина, который перенес лучевую болезнь, стал инвалидом из-за катастрофы или участвовал в ликвидации последствий, могут получать пенсию по потере кормильца плюс страховую либо социальную пенсию (по старости или инвалидности).</w:t>
      </w:r>
    </w:p>
    <w:p w14:paraId="5E5F0510" w14:textId="77777777" w:rsidR="00C8209E" w:rsidRDefault="00C8209E" w:rsidP="00C8209E">
      <w:r>
        <w:t>Пример</w:t>
      </w:r>
    </w:p>
    <w:p w14:paraId="7E522F85" w14:textId="77777777" w:rsidR="00C8209E" w:rsidRDefault="00C8209E" w:rsidP="00C8209E">
      <w:r>
        <w:t>Пожилая мать ликвидатора чернобыльской аварии, который погиб от последствий облучения, вышла на пенсию по старости. Мать может одновременно получать и пенсию по старости, и пенсию по потере кормильца — как компенсацию за утрату сына, пострадавшего от радиации.</w:t>
      </w:r>
    </w:p>
    <w:p w14:paraId="31F5F30F" w14:textId="77777777" w:rsidR="00C8209E" w:rsidRDefault="00C8209E" w:rsidP="00C8209E">
      <w:r>
        <w:t>Космонавты и летчики-испытатели</w:t>
      </w:r>
    </w:p>
    <w:p w14:paraId="437A55F3" w14:textId="77777777" w:rsidR="00C8209E" w:rsidRDefault="00C8209E" w:rsidP="00C8209E">
      <w:r>
        <w:t>Семьи погибших космонавтов получают пенсию по потере кормильца вместе с другой пенсией</w:t>
      </w:r>
    </w:p>
    <w:p w14:paraId="47401A67" w14:textId="77777777" w:rsidR="00C8209E" w:rsidRDefault="00C8209E" w:rsidP="00C8209E">
      <w:r>
        <w:t>Сами космонавты могут сочетать пенсию за выслугу лет или по инвалидности со страховой пенсией по старости без фиксированной выплаты</w:t>
      </w:r>
    </w:p>
    <w:p w14:paraId="0141B411" w14:textId="77777777" w:rsidR="00C8209E" w:rsidRDefault="00C8209E" w:rsidP="00C8209E">
      <w:r>
        <w:t>Работники летно-испытательного состава и бывшие федеральные госслужащие вправе получать пенсию за выслугу лет и долю страховой пенсии по старости</w:t>
      </w:r>
    </w:p>
    <w:p w14:paraId="50A5B110" w14:textId="77777777" w:rsidR="00C8209E" w:rsidRDefault="00C8209E" w:rsidP="00C8209E">
      <w:r>
        <w:t>Военные пенсионеры с гражданским стажем</w:t>
      </w:r>
    </w:p>
    <w:p w14:paraId="7F869830" w14:textId="77777777" w:rsidR="00C8209E" w:rsidRDefault="00C8209E" w:rsidP="00C8209E">
      <w:r>
        <w:t>Если после службы у военного пенсионера есть гражданский страховой стаж, нужное количество пенсионных баллов и возраст для выхода на пенсию, он может оформить вторую выплату через Социальный фонд.</w:t>
      </w:r>
    </w:p>
    <w:p w14:paraId="69896BE3" w14:textId="77777777" w:rsidR="00C8209E" w:rsidRDefault="00C8209E" w:rsidP="00C8209E">
      <w:r>
        <w:t>Справочно</w:t>
      </w:r>
    </w:p>
    <w:p w14:paraId="57FCC672" w14:textId="77777777" w:rsidR="00C8209E" w:rsidRDefault="00C8209E" w:rsidP="00C8209E">
      <w:r>
        <w:t>В 2026 году для пенсионной выплаты требуется не менее 15 лет страхового стажа и 30 пенсионных баллов. Вторая пенсия назначается без фиксированной выплаты.</w:t>
      </w:r>
    </w:p>
    <w:p w14:paraId="1755DB3C" w14:textId="77777777" w:rsidR="00C8209E" w:rsidRDefault="00C8209E" w:rsidP="00C8209E">
      <w:r>
        <w:t>Доплаты к пенсии — выплаты, которые назначаются сверх основной пенсии. Они не заменяют пенсию и не входят в ее базовый размер, а дополняют, если у пенсионера есть необходимые основания. Например, социальная доплата выплачивается при доходе ниже прожиточного минимума, а надбавка после 80 лет — после достижения этого возраста. Чтобы узнать больше о надбавках к пенсии, читайте материал по теме.</w:t>
      </w:r>
    </w:p>
    <w:p w14:paraId="53C83BC7" w14:textId="77777777" w:rsidR="00C8209E" w:rsidRDefault="00C8209E" w:rsidP="00C8209E">
      <w:r>
        <w:t>Как оформить вторую пенсию</w:t>
      </w:r>
    </w:p>
    <w:p w14:paraId="43AA16DC" w14:textId="77777777" w:rsidR="00C8209E" w:rsidRDefault="00C8209E" w:rsidP="00C8209E">
      <w:r>
        <w:lastRenderedPageBreak/>
        <w:t>Процедура оформления похожа для всех льготных категорий. Отличается только пакет документов в зависимости от основания, по которому назначается вторая пенсия. Разберем общий порядок.</w:t>
      </w:r>
    </w:p>
    <w:p w14:paraId="6F3BE064" w14:textId="77777777" w:rsidR="00C8209E" w:rsidRDefault="00C8209E" w:rsidP="00C8209E">
      <w:r>
        <w:t>Шаг 1. Убедитесь, что подходите под льготную категорию</w:t>
      </w:r>
    </w:p>
    <w:p w14:paraId="671C60CD" w14:textId="77777777" w:rsidR="00C8209E" w:rsidRDefault="00C8209E" w:rsidP="00C8209E">
      <w:r>
        <w:t>Прежде чем собирать документы, важно понять, на каком основании должна быть назначена вторая пенсия. Например, как военному пенсионеру с гражданским стажем или как нетрудоспособному члену семьи погибшего кормильца. От этого зависит, какие документы собирать и куда обращаться.</w:t>
      </w:r>
    </w:p>
    <w:p w14:paraId="46BA77B5" w14:textId="77777777" w:rsidR="00C8209E" w:rsidRDefault="00C8209E" w:rsidP="00C8209E">
      <w:r>
        <w:t>Шаг 2. Подготовьте документы</w:t>
      </w:r>
    </w:p>
    <w:p w14:paraId="7A8F2F6B" w14:textId="77777777" w:rsidR="00C8209E" w:rsidRDefault="00C8209E" w:rsidP="00C8209E">
      <w:r>
        <w:t>Стандартный набор включает:</w:t>
      </w:r>
    </w:p>
    <w:p w14:paraId="621B25D0" w14:textId="77777777" w:rsidR="00C8209E" w:rsidRDefault="00C8209E" w:rsidP="00C8209E">
      <w:r>
        <w:t>заявление (заполняется на месте)</w:t>
      </w:r>
    </w:p>
    <w:p w14:paraId="468685D6" w14:textId="77777777" w:rsidR="00C8209E" w:rsidRDefault="00C8209E" w:rsidP="00C8209E">
      <w:r>
        <w:t>паспорт РФ</w:t>
      </w:r>
    </w:p>
    <w:p w14:paraId="31C94473" w14:textId="77777777" w:rsidR="00C8209E" w:rsidRDefault="00C8209E" w:rsidP="00C8209E">
      <w:r>
        <w:t>документ, подтверждающий гражданский страховой стаж (трудовая книжка, трудовой договор, документы от работодателей)</w:t>
      </w:r>
    </w:p>
    <w:p w14:paraId="1153C43A" w14:textId="77777777" w:rsidR="00C8209E" w:rsidRDefault="00C8209E" w:rsidP="00C8209E">
      <w:r>
        <w:t>для военных пенсионеров — справка из органа, который осуществляет пенсионное обеспечение по линии силового ведомства (Минобороны, МВД, ФСБ)</w:t>
      </w:r>
    </w:p>
    <w:p w14:paraId="559B8D61" w14:textId="77777777" w:rsidR="00C8209E" w:rsidRDefault="00C8209E" w:rsidP="00C8209E">
      <w:r>
        <w:t>для членов семьи погибшего — документы, подтверждающие родство и иждивение</w:t>
      </w:r>
    </w:p>
    <w:p w14:paraId="4B8BB7CD" w14:textId="77777777" w:rsidR="00C8209E" w:rsidRDefault="00C8209E" w:rsidP="00C8209E">
      <w:r>
        <w:t>Социальный фонд России назначает страховую пенсию по старости по заявлению гражданина за исключением случаев, когда возможно беззаявительное назначение. Например, страховая пенсия по инвалидности назначается со дня признания человека инвалидом без истребования заявления.</w:t>
      </w:r>
    </w:p>
    <w:p w14:paraId="4A170D16" w14:textId="77777777" w:rsidR="00C8209E" w:rsidRDefault="00C8209E" w:rsidP="00C8209E">
      <w:r>
        <w:t>Шаг 3. Подайте заявление</w:t>
      </w:r>
    </w:p>
    <w:p w14:paraId="715DE81F" w14:textId="77777777" w:rsidR="00C8209E" w:rsidRDefault="00C8209E" w:rsidP="00C8209E">
      <w:r>
        <w:t>Это можно сделать:</w:t>
      </w:r>
    </w:p>
    <w:p w14:paraId="3A9ED304" w14:textId="77777777" w:rsidR="00C8209E" w:rsidRDefault="00C8209E" w:rsidP="00C8209E">
      <w:r>
        <w:t>лично в клиентской службе СФР по месту жительства или в МФЦ</w:t>
      </w:r>
    </w:p>
    <w:p w14:paraId="7A120D8D" w14:textId="77777777" w:rsidR="00C8209E" w:rsidRDefault="00C8209E" w:rsidP="00C8209E">
      <w:r>
        <w:t>через Госуслуги</w:t>
      </w:r>
    </w:p>
    <w:p w14:paraId="219ED6E8" w14:textId="77777777" w:rsidR="00C8209E" w:rsidRDefault="00C8209E" w:rsidP="00C8209E">
      <w:r>
        <w:t>в силовом ведомстве (для военных пенсионеров)</w:t>
      </w:r>
    </w:p>
    <w:p w14:paraId="65A73F59" w14:textId="77777777" w:rsidR="00C8209E" w:rsidRDefault="00C8209E" w:rsidP="00C8209E">
      <w:r>
        <w:t>Справочно</w:t>
      </w:r>
    </w:p>
    <w:p w14:paraId="5C361498" w14:textId="77777777" w:rsidR="00C8209E" w:rsidRDefault="00C8209E" w:rsidP="00C8209E">
      <w:r>
        <w:t>С 2022 года пенсия по инвалидности назначается автоматически в течение недели после прохождения медико-социальной экспертизы</w:t>
      </w:r>
    </w:p>
    <w:p w14:paraId="21C0EE34" w14:textId="77777777" w:rsidR="00C8209E" w:rsidRDefault="00C8209E" w:rsidP="00C8209E">
      <w:r>
        <w:t>Шаг 4. Дождитесь проверку данных</w:t>
      </w:r>
    </w:p>
    <w:p w14:paraId="017EF259" w14:textId="77777777" w:rsidR="00C8209E" w:rsidRDefault="00C8209E" w:rsidP="00C8209E">
      <w:r>
        <w:t>Соцфонд (или силовое ведомство) рассмотрит заявление и проверит, выполнены ли условия. Если всё в порядке, выплата будет назначена.</w:t>
      </w:r>
    </w:p>
    <w:p w14:paraId="7E23EF4F" w14:textId="77777777" w:rsidR="00C8209E" w:rsidRDefault="00C8209E" w:rsidP="00C8209E">
      <w:r>
        <w:t>Справочно</w:t>
      </w:r>
    </w:p>
    <w:p w14:paraId="43A0A5A2" w14:textId="77777777" w:rsidR="00C8209E" w:rsidRDefault="00C8209E" w:rsidP="00C8209E">
      <w:r>
        <w:t>Для военнослужащих и членов их семей действуют свои правила подачи документов</w:t>
      </w:r>
    </w:p>
    <w:p w14:paraId="04FF0781" w14:textId="77777777" w:rsidR="00C8209E" w:rsidRDefault="00C8209E" w:rsidP="00C8209E">
      <w:r>
        <w:t>Условия, которые нужно соблюсти для оформления страховой пенсии как второй выплаты:</w:t>
      </w:r>
    </w:p>
    <w:p w14:paraId="46CF9690" w14:textId="77777777" w:rsidR="00C8209E" w:rsidRDefault="00C8209E" w:rsidP="00C8209E">
      <w:r>
        <w:t>не менее 15 лет страхового стажа</w:t>
      </w:r>
    </w:p>
    <w:p w14:paraId="24CFDCB8" w14:textId="77777777" w:rsidR="00C8209E" w:rsidRDefault="00C8209E" w:rsidP="00C8209E">
      <w:r>
        <w:lastRenderedPageBreak/>
        <w:t>не менее 30 пенсионных баллов (ИПК)</w:t>
      </w:r>
    </w:p>
    <w:p w14:paraId="5553407B" w14:textId="77777777" w:rsidR="00C8209E" w:rsidRDefault="00C8209E" w:rsidP="00C8209E">
      <w:r>
        <w:t>достижение пенсионного возраста</w:t>
      </w:r>
    </w:p>
    <w:p w14:paraId="75DD8D04" w14:textId="77777777" w:rsidR="00C8209E" w:rsidRDefault="00C8209E" w:rsidP="00C8209E">
      <w:r>
        <w:t>Справочно</w:t>
      </w:r>
    </w:p>
    <w:p w14:paraId="4F77C697" w14:textId="77777777" w:rsidR="00C8209E" w:rsidRDefault="00C8209E" w:rsidP="00C8209E">
      <w:r>
        <w:t>В 2026 году на страховую пенсию по старости могут выйти женщины 1967 года рождения в возрасте 59 лет и мужчины 1962 года рождения в возрасте 64 лет. С 2028 года пенсионный возраст увеличится: для мужчин — с 65 лет, а для женщин — с 60 лет.</w:t>
      </w:r>
    </w:p>
    <w:p w14:paraId="410A7D86" w14:textId="77777777" w:rsidR="00C8209E" w:rsidRDefault="00C8209E" w:rsidP="00C8209E">
      <w:r>
        <w:t>Шаг 5. Получите решение о назначении</w:t>
      </w:r>
    </w:p>
    <w:p w14:paraId="4A7E6262" w14:textId="77777777" w:rsidR="00C8209E" w:rsidRDefault="00C8209E" w:rsidP="00C8209E">
      <w:r>
        <w:t>После назначения вторая пенсия будет начислена вместе с первой на указанный банковский счет.</w:t>
      </w:r>
    </w:p>
    <w:p w14:paraId="6D91283C" w14:textId="77777777" w:rsidR="00C8209E" w:rsidRDefault="00C8209E" w:rsidP="00C8209E">
      <w:r>
        <w:t>Важно</w:t>
      </w:r>
    </w:p>
    <w:p w14:paraId="74C16F71" w14:textId="77777777" w:rsidR="00C8209E" w:rsidRDefault="00C8209E" w:rsidP="00C8209E">
      <w:r>
        <w:t>Вторая страховая пенсия назначается без учета фиксированной выплаты, однако на нее распространяются все ежегодные индексации и перерасчеты</w:t>
      </w:r>
    </w:p>
    <w:p w14:paraId="3BDD4699" w14:textId="77777777" w:rsidR="00C8209E" w:rsidRDefault="00C8209E" w:rsidP="00C8209E">
      <w:r>
        <w:t>Если данных не хватает — например, часть стажа не отражена в системе, Соцфонд запросит дополнительные документы.</w:t>
      </w:r>
    </w:p>
    <w:p w14:paraId="32EA41DC" w14:textId="77777777" w:rsidR="00C8209E" w:rsidRDefault="00C8209E" w:rsidP="00C8209E">
      <w:r>
        <w:t>Лучше начать готовить документы заранее (хотя бы за 3–6 месяцев) до подачи заявления, чтобы в спокойном режиме собрать недостающие бумаги, если Соцфонд их запросит.</w:t>
      </w:r>
    </w:p>
    <w:p w14:paraId="5FED6C70" w14:textId="77777777" w:rsidR="00C8209E" w:rsidRDefault="00C8209E" w:rsidP="00C8209E">
      <w:r>
        <w:t>Право получения страховой пенсии зависит от возраста, страхового стажа и числа пенсионных баллов. Читайте подробный материал по теме, чтобы узнать больше о размере выплат и способах оформления.</w:t>
      </w:r>
    </w:p>
    <w:p w14:paraId="3265E486" w14:textId="77777777" w:rsidR="00C8209E" w:rsidRDefault="00C8209E" w:rsidP="00C8209E">
      <w:r>
        <w:t>Как получить вторую пенсию военному пенсионеру в 2026 году</w:t>
      </w:r>
    </w:p>
    <w:p w14:paraId="09FCA85F" w14:textId="77777777" w:rsidR="00C8209E" w:rsidRDefault="00C8209E" w:rsidP="00C8209E">
      <w:r>
        <w:t>Военнослужащие имеют право получать две пенсии: военную и страховую. Страховая пенсия по старости положена за гражданский стаж, если выполнены условия по возрасту, стажу и баллам. Она назначается Социальным фондом России (СФР) и выплачивается вместе с военной.</w:t>
      </w:r>
    </w:p>
    <w:p w14:paraId="3CD40720" w14:textId="77777777" w:rsidR="00C8209E" w:rsidRDefault="00C8209E" w:rsidP="00C8209E">
      <w:r>
        <w:t>Кроме военного стажа нужно:</w:t>
      </w:r>
    </w:p>
    <w:p w14:paraId="2D221C76" w14:textId="77777777" w:rsidR="00C8209E" w:rsidRDefault="00C8209E" w:rsidP="00C8209E">
      <w:r>
        <w:t>иметь гражданский стаж</w:t>
      </w:r>
    </w:p>
    <w:p w14:paraId="10AA996F" w14:textId="77777777" w:rsidR="00C8209E" w:rsidRDefault="00C8209E" w:rsidP="00C8209E">
      <w:r>
        <w:t>достигнуть пенсионного возраста</w:t>
      </w:r>
    </w:p>
    <w:p w14:paraId="7BCD047F" w14:textId="77777777" w:rsidR="00C8209E" w:rsidRDefault="00C8209E" w:rsidP="00C8209E">
      <w:r>
        <w:t>заработать минимальную сумму пенсионных баллов</w:t>
      </w:r>
    </w:p>
    <w:p w14:paraId="03327FCA" w14:textId="77777777" w:rsidR="00C8209E" w:rsidRDefault="00C8209E" w:rsidP="00C8209E">
      <w:r>
        <w:t>В 2026 году право на получение двух пенсий есть у шести категорий граждан. Получение страховой пенсии положено военнослужащим и сотрудникам силовых ведомств, которые после выхода на пенсию продолжили работать в гражданских организациях. За них уплачиваются страховые взносы, что формирует право на пенсию по старости. Кроме того, право на две пенсии имеют члены семей погибших военнослужащих, а также космонавты и работники летно-испытательного состава.</w:t>
      </w:r>
    </w:p>
    <w:p w14:paraId="435D2167" w14:textId="77777777" w:rsidR="00C8209E" w:rsidRDefault="00C8209E" w:rsidP="00C8209E">
      <w:r>
        <w:t>Каплан Панеш</w:t>
      </w:r>
    </w:p>
    <w:p w14:paraId="66D74F06" w14:textId="77777777" w:rsidR="00C8209E" w:rsidRDefault="00C8209E" w:rsidP="00C8209E">
      <w:r>
        <w:t>Депутат Госдумы РФ</w:t>
      </w:r>
    </w:p>
    <w:p w14:paraId="6CFF8B85" w14:textId="77777777" w:rsidR="00C8209E" w:rsidRDefault="00C8209E" w:rsidP="00C8209E">
      <w:r>
        <w:t>Для оформления пенсии нужно обратиться в территориальный орган Соцфонда с пакетом документов:</w:t>
      </w:r>
    </w:p>
    <w:p w14:paraId="22984E33" w14:textId="77777777" w:rsidR="00C8209E" w:rsidRDefault="00C8209E" w:rsidP="00C8209E">
      <w:r>
        <w:lastRenderedPageBreak/>
        <w:t>паспорт РФ</w:t>
      </w:r>
    </w:p>
    <w:p w14:paraId="47FCCF1F" w14:textId="77777777" w:rsidR="00C8209E" w:rsidRDefault="00C8209E" w:rsidP="00C8209E">
      <w:r>
        <w:t>заявление (заполняется на месте)</w:t>
      </w:r>
    </w:p>
    <w:p w14:paraId="48A2B4DF" w14:textId="77777777" w:rsidR="00C8209E" w:rsidRDefault="00C8209E" w:rsidP="00C8209E">
      <w:r>
        <w:t>справка из органа, который осуществляет пенсионное обеспечение по линии силового ведомства</w:t>
      </w:r>
    </w:p>
    <w:p w14:paraId="2501BC56" w14:textId="77777777" w:rsidR="00C8209E" w:rsidRDefault="00C8209E" w:rsidP="00C8209E">
      <w:r>
        <w:t>документ, подтверждающий гражданский страховой стаж (трудовая книжка, трудовой договор, документы от работодателей)</w:t>
      </w:r>
    </w:p>
    <w:p w14:paraId="4EA2E33E" w14:textId="77777777" w:rsidR="00C8209E" w:rsidRDefault="00C8209E" w:rsidP="00C8209E">
      <w:r>
        <w:t>Справочно</w:t>
      </w:r>
    </w:p>
    <w:p w14:paraId="59F49D9C" w14:textId="77777777" w:rsidR="00C8209E" w:rsidRDefault="00C8209E" w:rsidP="00C8209E">
      <w:r>
        <w:t>С 1 октября 2026 запланирована индексация денежного довольствия военнослужащих на 4%</w:t>
      </w:r>
    </w:p>
    <w:p w14:paraId="184F4C94" w14:textId="77777777" w:rsidR="00C8209E" w:rsidRDefault="00C8209E" w:rsidP="00C8209E">
      <w:r>
        <w:t>Размер военной пенсии зависит от зарплаты военнослужащего: (оклад по должности + оклад по званию + надбавка за выслугу лет и другие выплаты) × процент за выслугу лет × понижающий коэффициент.</w:t>
      </w:r>
    </w:p>
    <w:p w14:paraId="35399A9D" w14:textId="77777777" w:rsidR="00C8209E" w:rsidRDefault="00C8209E" w:rsidP="00C8209E">
      <w:r>
        <w:t>При выслуге в 20 лет берется 50% от суммы довольствия, за каждый последующий год прибавляется 3%, но не более 85% в сумме. К получившемуся результату применяется понижающий коэффициент. В 2026 году его значение установлено на уровне 93,59%.</w:t>
      </w:r>
    </w:p>
    <w:p w14:paraId="7DED527F" w14:textId="77777777" w:rsidR="00C8209E" w:rsidRDefault="00C8209E" w:rsidP="00C8209E">
      <w:r>
        <w:t>Кто еще может получать двойную пенсию</w:t>
      </w:r>
    </w:p>
    <w:p w14:paraId="1482CDB2" w14:textId="77777777" w:rsidR="00C8209E" w:rsidRDefault="00C8209E" w:rsidP="00C8209E">
      <w:r>
        <w:t>Помимо льготных категорий вторую пенсию могут получать и другие люди — за счет негосударственных пенсионных фондов, корпоративных пенсионных программ или добровольных пенсионных накоплений.</w:t>
      </w:r>
    </w:p>
    <w:p w14:paraId="7919ED5E" w14:textId="77777777" w:rsidR="00C8209E" w:rsidRDefault="00C8209E" w:rsidP="00C8209E">
      <w:r>
        <w:t>Негосударственный пенсионный фонд (НПФ)</w:t>
      </w:r>
    </w:p>
    <w:p w14:paraId="72B428D4" w14:textId="77777777" w:rsidR="00C8209E" w:rsidRDefault="00C8209E" w:rsidP="00C8209E">
      <w:r>
        <w:t>Занимается негосударственным пенсионным обеспечением, формированием долгосрочных пенсионных сбережений и обязательным пенсионным страхованием. НПФ сохраняют пенсионные взносы граждан и работодателей, инвестируют средства в надежные финансовые активы и выплачивают пенсии участникам на 5 лет раньше установленного пенсионного возраста.</w:t>
      </w:r>
    </w:p>
    <w:p w14:paraId="048F4C9F" w14:textId="77777777" w:rsidR="00C8209E" w:rsidRDefault="00C8209E" w:rsidP="00C8209E">
      <w:r>
        <w:t>Накопительная пенсия</w:t>
      </w:r>
    </w:p>
    <w:p w14:paraId="087B3021" w14:textId="77777777" w:rsidR="00C8209E" w:rsidRDefault="00C8209E" w:rsidP="00C8209E">
      <w:r>
        <w:t>Накопительная пенсия — дополнительные деньги к страховой пенсии. Часть пенсионной системы, которая позволяет формировать дополнительные сбережения для будущей пенсии. В отличие от страховой пенсии, которая выплачивается из текущих взносов работающих граждан, накопительная пенсия формируется за счет индивидуальных отчислений и инвестируется для увеличения будущих выплат.</w:t>
      </w:r>
    </w:p>
    <w:p w14:paraId="78F21696" w14:textId="77777777" w:rsidR="00C8209E" w:rsidRDefault="00C8209E" w:rsidP="00C8209E">
      <w:r>
        <w:t>С 2014 года формирование новых пенсионных накоплений приостановлено: все страховые взносы направляются на страховую пенсию. При этом средства, накопленные до введения моратория, сохранились на индивидуальных лицевых счетах и продолжают инвестироваться управляющими компаниями Социального фонда России и негосударственных пенсионных фондов.</w:t>
      </w:r>
    </w:p>
    <w:p w14:paraId="7A5965F6" w14:textId="77777777" w:rsidR="00C8209E" w:rsidRDefault="00C8209E" w:rsidP="00C8209E">
      <w:r>
        <w:t>Программа долгосрочных сбережений</w:t>
      </w:r>
    </w:p>
    <w:p w14:paraId="52A976BE" w14:textId="77777777" w:rsidR="00C8209E" w:rsidRDefault="00C8209E" w:rsidP="00C8209E">
      <w:r>
        <w:t xml:space="preserve">С 1 января 2024 года начала действовать новая государственная программа софинансирования накоплений граждан — программа долгосрочных сбережений (ПДС). </w:t>
      </w:r>
      <w:r>
        <w:lastRenderedPageBreak/>
        <w:t>Дополнительные средства, начисляемые государством, зависят от произведенных гражданином взносов и составляют от 25% до 100% от внесенной суммы.</w:t>
      </w:r>
    </w:p>
    <w:p w14:paraId="4A3D31E9" w14:textId="77777777" w:rsidR="00C8209E" w:rsidRDefault="00C8209E" w:rsidP="00C8209E">
      <w:r>
        <w:t>Софинансирование от государства действует 10 лет. Дальше человек получает выгоду только в виде инвестиционного дохода негосударственного пенсионного фонда (НПФ) и налоговых вычетов. Такую выгоду от государства можно получить, если ежегодно вносить на счет от 2 000 ₽.</w:t>
      </w:r>
    </w:p>
    <w:p w14:paraId="28B09E26" w14:textId="77777777" w:rsidR="00C8209E" w:rsidRDefault="00C8209E" w:rsidP="00C8209E">
      <w:r>
        <w:t>Если в течение предыдущего года на счет долгосрочных сбережений внесено более 2 000 ₽, в следующем году государство профинансирует внесенную сумму в размере от 25% до 100%, но не более 36 000 ₽.</w:t>
      </w:r>
    </w:p>
    <w:p w14:paraId="1AAFDDDE" w14:textId="77777777" w:rsidR="00C8209E" w:rsidRDefault="00C8209E" w:rsidP="00C8209E">
      <w:r>
        <w:t>Пенсия по потере кормильца положена нетрудоспособным родственникам умершего, которые находились на иждивении. Чтобы узнать больше об условиях оформления пенсии, читайте материал по теме.</w:t>
      </w:r>
    </w:p>
    <w:p w14:paraId="67DF3AC1" w14:textId="77777777" w:rsidR="00C8209E" w:rsidRDefault="00C8209E" w:rsidP="00C8209E">
      <w:r>
        <w:t>Часто задаваемые вопросы</w:t>
      </w:r>
    </w:p>
    <w:p w14:paraId="79DDE549" w14:textId="77777777" w:rsidR="00C8209E" w:rsidRDefault="00C8209E" w:rsidP="00C8209E">
      <w:r>
        <w:t>Куда подавать документы для оформления пенсии?</w:t>
      </w:r>
    </w:p>
    <w:p w14:paraId="50B2264B" w14:textId="77777777" w:rsidR="00C8209E" w:rsidRDefault="00C8209E" w:rsidP="00C8209E">
      <w:r>
        <w:t>В территориальный орган Социального фонда по месту жительства, МФЦ или через Госуслуги. Для военных пенсионеров — в силовое ведомство.</w:t>
      </w:r>
    </w:p>
    <w:p w14:paraId="5D73DFFD" w14:textId="77777777" w:rsidR="00C8209E" w:rsidRDefault="00C8209E" w:rsidP="00C8209E">
      <w:r>
        <w:t>Нужно ли увольняться со службы для оформления второй пенсии?</w:t>
      </w:r>
    </w:p>
    <w:p w14:paraId="4164D775" w14:textId="77777777" w:rsidR="00C8209E" w:rsidRDefault="00C8209E" w:rsidP="00C8209E">
      <w:r>
        <w:t>Да, для военных пенсионеров. Претендовать на вторую пенсию можно после окончания службы.</w:t>
      </w:r>
    </w:p>
    <w:p w14:paraId="54AA8895" w14:textId="77777777" w:rsidR="00C8209E" w:rsidRDefault="00C8209E" w:rsidP="00C8209E">
      <w:r>
        <w:t>Почему у военных пенсионеров вторая пенсия без фиксированной выплаты?</w:t>
      </w:r>
    </w:p>
    <w:p w14:paraId="2D46973E" w14:textId="77777777" w:rsidR="00C8209E" w:rsidRDefault="00C8209E" w:rsidP="00C8209E">
      <w:r>
        <w:t>Обычно у страховой пенсии по старости в России есть две части: страховая часть, которая зависит от количества пенсионных баллов (ИПК), и фиксированной выплаты (9 584 ₽ в 2026 году).</w:t>
      </w:r>
    </w:p>
    <w:p w14:paraId="0824FA92" w14:textId="77777777" w:rsidR="00C8209E" w:rsidRDefault="00C8209E" w:rsidP="00C8209E">
      <w:r>
        <w:t>Военный пенсионер уже получает социальную гарантию от силового ведомства (Минобороны, МВД, ФСБ) в виде военной пенсии за выслугу лет, поэтому государство не платит повторно за «базовый минимум». И вторая пенсия начисляется только за счет заработанных баллов без фиксированной выплаты.</w:t>
      </w:r>
    </w:p>
    <w:p w14:paraId="0DAD6CBD" w14:textId="77777777" w:rsidR="00C8209E" w:rsidRDefault="00C8209E" w:rsidP="00C8209E">
      <w:r>
        <w:t>Кто сможет получать две пенсии в 2026 году?</w:t>
      </w:r>
    </w:p>
    <w:p w14:paraId="51313CE4" w14:textId="77777777" w:rsidR="00C8209E" w:rsidRDefault="00C8209E" w:rsidP="00C8209E">
      <w:r>
        <w:t>Люди, которые относятся к льготным категориям. В 2026 году право на одновременное получение двух пенсий есть у 6 категорий:</w:t>
      </w:r>
    </w:p>
    <w:p w14:paraId="68F9D370" w14:textId="77777777" w:rsidR="00C8209E" w:rsidRDefault="00C8209E" w:rsidP="00C8209E">
      <w:r>
        <w:t>военнослужащие и сотрудники силовых ведомств, продолжившие гражданскую работу после увольнения со службы</w:t>
      </w:r>
    </w:p>
    <w:p w14:paraId="53315D02" w14:textId="77777777" w:rsidR="00C8209E" w:rsidRDefault="00C8209E" w:rsidP="00C8209E">
      <w:r>
        <w:t>члены семей погибших военнослужащих</w:t>
      </w:r>
    </w:p>
    <w:p w14:paraId="27C9F018" w14:textId="77777777" w:rsidR="00C8209E" w:rsidRDefault="00C8209E" w:rsidP="00C8209E">
      <w:r>
        <w:t>космонавты и работники летно-испытательного состава</w:t>
      </w:r>
    </w:p>
    <w:p w14:paraId="090C7E72" w14:textId="77777777" w:rsidR="00C8209E" w:rsidRDefault="00C8209E" w:rsidP="00C8209E">
      <w:r>
        <w:t>федеральные государственные гражданские служащие</w:t>
      </w:r>
    </w:p>
    <w:p w14:paraId="3F5B97F5" w14:textId="77777777" w:rsidR="00C8209E" w:rsidRDefault="00C8209E" w:rsidP="00C8209E">
      <w:r>
        <w:t>граждане, ставшие инвалидами вследствие военной травмы</w:t>
      </w:r>
    </w:p>
    <w:p w14:paraId="37E162DA" w14:textId="77777777" w:rsidR="00C8209E" w:rsidRDefault="00C8209E" w:rsidP="00C8209E">
      <w:r>
        <w:t>участники Великой Отечественной войны и жители блокадных городов</w:t>
      </w:r>
    </w:p>
    <w:p w14:paraId="5C9A1EA9" w14:textId="77777777" w:rsidR="00C8209E" w:rsidRDefault="00C8209E" w:rsidP="00C8209E">
      <w:r>
        <w:t>Нужно ли отдельно подавать заявление на октябрьскую индексацию военной пенсии в 2026 году?</w:t>
      </w:r>
    </w:p>
    <w:p w14:paraId="1F970E97" w14:textId="77777777" w:rsidR="00C8209E" w:rsidRDefault="00C8209E" w:rsidP="00C8209E">
      <w:r>
        <w:lastRenderedPageBreak/>
        <w:t>Нет, перерасчет военной пенсии происходит автоматически. Заявление писать не нужно.</w:t>
      </w:r>
    </w:p>
    <w:p w14:paraId="53666A07" w14:textId="0852E27D" w:rsidR="00854C8F" w:rsidRDefault="00E93000" w:rsidP="00C8209E">
      <w:hyperlink r:id="rId46" w:history="1">
        <w:r w:rsidR="00C8209E" w:rsidRPr="00D9358E">
          <w:rPr>
            <w:rStyle w:val="a3"/>
          </w:rPr>
          <w:t>https://спроси.дом.рф/instructions/dvoynaya-pensiya/</w:t>
        </w:r>
      </w:hyperlink>
      <w:r w:rsidR="00C8209E">
        <w:t xml:space="preserve"> </w:t>
      </w:r>
    </w:p>
    <w:p w14:paraId="15F0208D" w14:textId="77777777" w:rsidR="00C8209E" w:rsidRPr="00535AEB" w:rsidRDefault="00C8209E" w:rsidP="00C8209E"/>
    <w:p w14:paraId="4A71D91B" w14:textId="77777777" w:rsidR="00111D7C" w:rsidRPr="00535AEB" w:rsidRDefault="00111D7C" w:rsidP="00111D7C">
      <w:pPr>
        <w:pStyle w:val="10"/>
      </w:pPr>
      <w:bookmarkStart w:id="124" w:name="_Toc99318655"/>
      <w:bookmarkStart w:id="125" w:name="_Toc165991075"/>
      <w:bookmarkStart w:id="126" w:name="_Toc238626650"/>
      <w:r w:rsidRPr="00535AEB">
        <w:t>Региональные СМИ</w:t>
      </w:r>
      <w:bookmarkEnd w:id="46"/>
      <w:bookmarkEnd w:id="124"/>
      <w:bookmarkEnd w:id="125"/>
      <w:bookmarkEnd w:id="126"/>
    </w:p>
    <w:p w14:paraId="0CA2BE19" w14:textId="63D0B520" w:rsidR="00111D7C" w:rsidRPr="00856518" w:rsidRDefault="002C701C" w:rsidP="002C701C">
      <w:pPr>
        <w:pStyle w:val="2"/>
      </w:pPr>
      <w:bookmarkStart w:id="127" w:name="_Toc238626651"/>
      <w:r>
        <w:t>Брянская губерния</w:t>
      </w:r>
      <w:r w:rsidRPr="002C701C">
        <w:t>, 26.08.2026, Зарплата выше 248 тысяч не поможет брянцам увеличить будущую пенсию</w:t>
      </w:r>
      <w:bookmarkEnd w:id="127"/>
    </w:p>
    <w:p w14:paraId="143187AD" w14:textId="5D5A31D2" w:rsidR="002C701C" w:rsidRPr="002C701C" w:rsidRDefault="002C701C" w:rsidP="002C701C">
      <w:pPr>
        <w:pStyle w:val="3"/>
      </w:pPr>
      <w:bookmarkStart w:id="128" w:name="_Toc238626652"/>
      <w:r w:rsidRPr="002C701C">
        <w:t>В 2026-м максимальное количество пенсионных баллов можно получить уже при определенном уровне официального дохода. Если зарплата превышает порог, дополнительные деньги не увеличат количество начисляемых за год баллов.</w:t>
      </w:r>
      <w:bookmarkEnd w:id="128"/>
    </w:p>
    <w:p w14:paraId="2499F86E" w14:textId="77777777" w:rsidR="002C701C" w:rsidRPr="00440924" w:rsidRDefault="002C701C" w:rsidP="002C701C">
      <w:r w:rsidRPr="00440924">
        <w:t>Для будущей страховой пенсии установлен своеобразный «потолок» по количеству пенсионных баллов. Максимально за один календарный год можно получить 10 индивидуальных пенсионных коэффициентов (ИПК), и при более высокой зарплате это значение уже не увеличивается.</w:t>
      </w:r>
    </w:p>
    <w:p w14:paraId="41DC49AF" w14:textId="77777777" w:rsidR="002C701C" w:rsidRPr="00440924" w:rsidRDefault="002C701C" w:rsidP="002C701C">
      <w:r w:rsidRPr="00440924">
        <w:t>Почему именно 248 250 рублей? На 2026-й правительство установило единую предельную величину базы для начисления страховых взносов в размере 2 979 000 рублей на одного работника за год. Если разделить эту сумму на 12 месяцев, получится 248 250 рублей.</w:t>
      </w:r>
    </w:p>
    <w:p w14:paraId="3B03A17B" w14:textId="77777777" w:rsidR="002C701C" w:rsidRPr="00440924" w:rsidRDefault="002C701C" w:rsidP="002C701C">
      <w:r w:rsidRPr="00440924">
        <w:t>Именно от этой предельной базы рассчитывается максимальный объем страховых взносов, который учитывается при формировании пенсионных прав. Поэтому при официальной зарплате на уровне 248 250 рублей в месяц в течение всего года можно набрать максимальные 10 ИПК. Такой же результат будет и при более высоком доходе.</w:t>
      </w:r>
    </w:p>
    <w:p w14:paraId="1556BC89" w14:textId="77777777" w:rsidR="002C701C" w:rsidRPr="00440924" w:rsidRDefault="002C701C" w:rsidP="002C701C">
      <w:r w:rsidRPr="00440924">
        <w:t>Например, если человек официально получает 200 тысяч рублей в месяц, его доход за год составит 2,4 млн рублей - меньше установленной предельной базы. Пенсионных баллов в этом случае будет меньше максимальных десяти. А при зарплате 300 тысяч рублей в месяц годовой доход уже превышает установленный предел, поэтому дополнительных ИПК сверх десяти человек не получит.</w:t>
      </w:r>
    </w:p>
    <w:p w14:paraId="3B8B86DF" w14:textId="77777777" w:rsidR="002C701C" w:rsidRPr="00440924" w:rsidRDefault="002C701C" w:rsidP="002C701C">
      <w:r w:rsidRPr="00440924">
        <w:t>При этом говорить, что зарабатывать больше 248 тысяч рублей «бессмысленно», было бы неправильно. Высокая зарплата по-прежнему увеличивает текущий доход человека, но именно для формирования ИПК дополнительная часть заработка выше установленного предела уже не дает новых баллов.</w:t>
      </w:r>
    </w:p>
    <w:p w14:paraId="72C1EE34" w14:textId="77777777" w:rsidR="002C701C" w:rsidRPr="00440924" w:rsidRDefault="002C701C" w:rsidP="002C701C">
      <w:r w:rsidRPr="00440924">
        <w:t>Есть и еще одна важная деталь: речь идет именно об официальном доходе до удержания НДФЛ. Для формирования пенсионных прав значение имеют страховые взносы, которые уплачиваются с официальной зарплаты.</w:t>
      </w:r>
    </w:p>
    <w:p w14:paraId="14DC2EE3" w14:textId="77777777" w:rsidR="002C701C" w:rsidRPr="00440924" w:rsidRDefault="002C701C" w:rsidP="002C701C">
      <w:r w:rsidRPr="00440924">
        <w:t>Накопленные за годы работы ИПК затем участвуют в расчете страховой пенсии. В 2026 году стоимость одного пенсионного коэффициента составляет 156,76 рубля, а фиксированная выплата к страховой пенсии - 9 584,69 рубля. Поэтому итоговая сумма зависит не только от зарплаты в конкретном году, но и от того, сколько баллов человек накопил за всю трудовую деятельность.</w:t>
      </w:r>
    </w:p>
    <w:p w14:paraId="5DFF86D1" w14:textId="77777777" w:rsidR="002C701C" w:rsidRPr="00440924" w:rsidRDefault="002C701C" w:rsidP="002C701C">
      <w:r w:rsidRPr="00440924">
        <w:lastRenderedPageBreak/>
        <w:t>При этом правила предусматривают и другие ограничения. Например, для работающих пенсионеров максимальное количество ИПК, которое можно сформировать за год, составляет три.</w:t>
      </w:r>
    </w:p>
    <w:p w14:paraId="2EE3DD4A" w14:textId="177A4062" w:rsidR="002C701C" w:rsidRPr="00440924" w:rsidRDefault="002C701C" w:rsidP="002C701C">
      <w:r w:rsidRPr="00440924">
        <w:t>Ранее «Брянская губерния» рассказывала об изменениях,</w:t>
      </w:r>
      <w:r w:rsidRPr="002C701C">
        <w:rPr>
          <w:lang w:val="en-US"/>
        </w:rPr>
        <w:t> </w:t>
      </w:r>
      <w:r w:rsidRPr="00440924">
        <w:t>связанных с долгосрочными сбережениями</w:t>
      </w:r>
      <w:r w:rsidRPr="002C701C">
        <w:rPr>
          <w:lang w:val="en-US"/>
        </w:rPr>
        <w:t> </w:t>
      </w:r>
      <w:r w:rsidRPr="00440924">
        <w:t>россиян. С 1 сентября граждане смогут получать налоговый вычет по страховым взносам, внесенным по долгосрочным договорам добровольного страхования жизни, заключенным с начала 2025 года.</w:t>
      </w:r>
    </w:p>
    <w:p w14:paraId="5D3383C2" w14:textId="32DF087B" w:rsidR="002C701C" w:rsidRPr="00856518" w:rsidRDefault="00E93000" w:rsidP="002C701C">
      <w:hyperlink r:id="rId47" w:history="1">
        <w:r w:rsidR="002C701C" w:rsidRPr="004F60E4">
          <w:rPr>
            <w:rStyle w:val="a3"/>
          </w:rPr>
          <w:t>https://guberniya.tv/ekonomika/339559</w:t>
        </w:r>
      </w:hyperlink>
      <w:r w:rsidR="002C701C" w:rsidRPr="00856518">
        <w:t xml:space="preserve"> </w:t>
      </w:r>
    </w:p>
    <w:p w14:paraId="28AC1C40" w14:textId="77777777" w:rsidR="002C701C" w:rsidRPr="002C701C" w:rsidRDefault="002C701C" w:rsidP="002C701C"/>
    <w:p w14:paraId="5A637E07" w14:textId="77777777" w:rsidR="00111D7C" w:rsidRDefault="00111D7C" w:rsidP="00111D7C">
      <w:pPr>
        <w:pStyle w:val="251"/>
      </w:pPr>
      <w:bookmarkStart w:id="129" w:name="_Toc99271704"/>
      <w:bookmarkStart w:id="130" w:name="_Toc99318656"/>
      <w:bookmarkStart w:id="131" w:name="_Toc165991076"/>
      <w:bookmarkStart w:id="132" w:name="_Toc62681899"/>
      <w:bookmarkStart w:id="133" w:name="_Toc238626653"/>
      <w:bookmarkEnd w:id="24"/>
      <w:bookmarkEnd w:id="25"/>
      <w:bookmarkEnd w:id="26"/>
      <w:r w:rsidRPr="00535AEB">
        <w:lastRenderedPageBreak/>
        <w:t>НОВОСТИ МАКРОЭКОНОМИКИ</w:t>
      </w:r>
      <w:bookmarkEnd w:id="129"/>
      <w:bookmarkEnd w:id="130"/>
      <w:bookmarkEnd w:id="131"/>
      <w:bookmarkEnd w:id="133"/>
    </w:p>
    <w:p w14:paraId="1BBDA259" w14:textId="6B66AE90" w:rsidR="007259E1" w:rsidRDefault="007259E1" w:rsidP="007259E1">
      <w:pPr>
        <w:pStyle w:val="2"/>
      </w:pPr>
      <w:bookmarkStart w:id="134" w:name="_Toc238626654"/>
      <w:r>
        <w:t>Известия, 26.08.2026</w:t>
      </w:r>
      <w:r w:rsidRPr="002C701C">
        <w:t xml:space="preserve">, </w:t>
      </w:r>
      <w:r>
        <w:t>Текущие растраты: россияне стали вдвое меньше откладывать</w:t>
      </w:r>
      <w:bookmarkEnd w:id="134"/>
    </w:p>
    <w:p w14:paraId="5509E621" w14:textId="77777777" w:rsidR="007259E1" w:rsidRDefault="007259E1" w:rsidP="007259E1">
      <w:pPr>
        <w:pStyle w:val="3"/>
      </w:pPr>
      <w:bookmarkStart w:id="135" w:name="_Toc238626655"/>
      <w:r>
        <w:t>За первые шесть месяцев этого года россияне стали откладывать вдвое меньше средств. Доля доходов, которая уходила на сбережения, сократилась до 4,4%, выяснили «Известия». Основная причина — в стремительном росте расходов: траты увеличились на 13,7%, а заработки — только на 7%. Рост цен, дорогие кредиты и снижение ставок по вкладам вынуждают людей больше тратить на повседневные покупки. В результате у семей остается меньше денег на финансовую подушку. Куда выгоднее вкладывать деньги, чтобы их не съела инфляция, — в материале «Известий».</w:t>
      </w:r>
      <w:bookmarkEnd w:id="135"/>
    </w:p>
    <w:p w14:paraId="77CE69DC" w14:textId="77777777" w:rsidR="007259E1" w:rsidRDefault="007259E1" w:rsidP="007259E1">
      <w:r>
        <w:t>Почему россияне стали меньше откладывать</w:t>
      </w:r>
    </w:p>
    <w:p w14:paraId="44C01003" w14:textId="77777777" w:rsidR="007259E1" w:rsidRDefault="007259E1" w:rsidP="007259E1">
      <w:r>
        <w:t>Сберегательная активность россиян резко упала: в первом полугодии 2026-го доля доходов, направляемых на сбережения, снизилась с 10 до 4,4%, подсчитали в Росстате. Сюда входят не только банковские вклады, но и покупка ценных бумаг, ПИФов, недвижимости и иностранной валюты. «Известия» спросили у представителей статистического ведомства, с чем это связано.</w:t>
      </w:r>
    </w:p>
    <w:p w14:paraId="17331CEF" w14:textId="77777777" w:rsidR="007259E1" w:rsidRDefault="007259E1" w:rsidP="007259E1">
      <w:r>
        <w:t>Эксперты уверены: главная причина такого снижения — расходы растут быстрее доходов. По данным Росстата, в первом полугодии номинальные доходы населения увеличились на 7%, тогда как траты подскочили примерно на 13,7%. В результате у части семей просто остается меньше свободных денег для накоплений.</w:t>
      </w:r>
    </w:p>
    <w:p w14:paraId="1EE9A823" w14:textId="77777777" w:rsidR="007259E1" w:rsidRDefault="007259E1" w:rsidP="007259E1">
      <w:r>
        <w:t>Дополнительное давление создают регулярная покупка продуктов, лекарств, оплата услуг ЖКХ и другие обязательные расходы. Они быстрее сокращают объем денег, которые можно было бы направить на сбережения, отмечает директор по аналитике Инго Банка Василий Кутьин.</w:t>
      </w:r>
    </w:p>
    <w:p w14:paraId="04E3F9BF" w14:textId="77777777" w:rsidR="007259E1" w:rsidRDefault="007259E1" w:rsidP="007259E1">
      <w:r>
        <w:t>Свою роль сыграло и снижение ключевой. В первом полугодии доходность вкладов уменьшилась вслед за ставкой ЦБ, и привлекательность банковских продуктов ухудшилась, отметила ведущий аналитик «Риком-Траст» Валерия Попова. При этом часть россиян могла просто перераспределить средства между депозитами, облигациями, ПИФами, программами долгосрочных сбережений и другими инструментами, считает Василий Кутьин.</w:t>
      </w:r>
    </w:p>
    <w:p w14:paraId="38F0BC40" w14:textId="77777777" w:rsidR="007259E1" w:rsidRDefault="007259E1" w:rsidP="007259E1">
      <w:r>
        <w:t>В Банке России подчеркнули, что снижение доли сбережений нормально при уменьшении ключевой ставки. Нынешний уровень 4,4% всё еще выше, чем в 2017–2019 годах, когда в первой половине года люди откладывали 3,9% доходов, добавили в пресс-службе регулятора.</w:t>
      </w:r>
    </w:p>
    <w:p w14:paraId="0672AF02" w14:textId="77777777" w:rsidR="007259E1" w:rsidRDefault="007259E1" w:rsidP="007259E1">
      <w:r>
        <w:t>Происходящее правильнее рассматривать как нормализацию использования доходов после эффекта исключительно высоких ставок 2025 года, уточнил старший инвестиционный консультант «Финама» Тимур Нигматуллин. Хорошие проценты стимулировали население откладывать больше, а сейчас этот тренд замедляется.</w:t>
      </w:r>
    </w:p>
    <w:p w14:paraId="78B08556" w14:textId="77777777" w:rsidR="007259E1" w:rsidRDefault="007259E1" w:rsidP="007259E1">
      <w:r>
        <w:t xml:space="preserve">При этом вклады граждан в целом не сокращаются: за первое полугодие их объем увеличился на 1,1 трлн рублей, сообщили в ЦБ. В банке «Санкт-Петербург» также </w:t>
      </w:r>
      <w:r>
        <w:lastRenderedPageBreak/>
        <w:t>отметили положительную динамику: срочные депозиты физлиц выросли до 46,82 трлн рублей, а средства на счетах, включая накопительные, увеличились еще сильнее.</w:t>
      </w:r>
    </w:p>
    <w:p w14:paraId="26F83B7D" w14:textId="77777777" w:rsidR="007259E1" w:rsidRDefault="007259E1" w:rsidP="007259E1">
      <w:r>
        <w:t>Однако часть денег все-таки уходит из банковских продуктов на текущее потребление, отметил директор департамента розничных продуктов Абсолют Банка Виталий Костюкевич. Снижение притока средств населения увеличивает конкуренцию участников рынка за вкладчиков и заставляет их сейчас сохранять или повышать ставки по некоторым продуктам, резюмировал эксперт.</w:t>
      </w:r>
    </w:p>
    <w:p w14:paraId="1C0EFF02" w14:textId="77777777" w:rsidR="007259E1" w:rsidRDefault="007259E1" w:rsidP="007259E1">
      <w:r>
        <w:t>Чем опасна низкая сберегательная активность</w:t>
      </w:r>
    </w:p>
    <w:p w14:paraId="0659A5FA" w14:textId="77777777" w:rsidR="007259E1" w:rsidRDefault="007259E1" w:rsidP="007259E1">
      <w:r>
        <w:t>Для отдельной семьи снижение нормы сбережений означает прежде всего меньший запас прочности. Если свободных денег после обязательных расходов остается мало, внезапный ремонт, болезнь или временная потеря дохода могут опустошить кошелек и заставить обратиться к кредитам, предупреждают эксперты.</w:t>
      </w:r>
    </w:p>
    <w:p w14:paraId="38412EC7" w14:textId="77777777" w:rsidR="007259E1" w:rsidRDefault="007259E1" w:rsidP="007259E1">
      <w:r>
        <w:t>Однако неизбежного роста закредитованности ждать сразу не стоит. Долговая нагрузка населения в начале 2026 года, напротив, снизилась до 9,1% располагаемых доходов, поэтому сокращение накоплений сейчас скорее говорит об уменьшении финансового запаса отдельных домохозяйств, отметила CEO Cyberbird Fintech Group Екатерина Казак.</w:t>
      </w:r>
    </w:p>
    <w:p w14:paraId="37AC62A8" w14:textId="77777777" w:rsidR="007259E1" w:rsidRDefault="007259E1" w:rsidP="007259E1">
      <w:r>
        <w:t>Экономический эффект также неоднозначен. Деньги, которые не отправляются на депозит, продолжают работать через потребительский спрос, что поддерживает экономическую активность. Но одновременно сокращается объем средств, которые банки могут использовать как относительно стабильную ресурсную базу для кредитования бизнеса и населения. В долгосрочной перспективе это способно ограничивать инвестиции и создавать дополнительное давление на цены, считает главный экономист Института экономики роста им. П.А. Столыпина Борис Копейкин.</w:t>
      </w:r>
    </w:p>
    <w:p w14:paraId="6B51A31E" w14:textId="77777777" w:rsidR="007259E1" w:rsidRDefault="007259E1" w:rsidP="007259E1">
      <w:r>
        <w:t>Дополнительный риск возникает, если потребление растет быстрее предложения. В таком случае повышенный спрос может поддерживать инфляцию и осложнять дальнейшее снижение ставок, поскольку Банку России придется учитывать вероятность нового ускорения роста цен. При этом, по мнению Тимура Нигматуллина, корректнее говорить не о самостоятельном влиянии сбережений, а о последствиях изменения ключевой: более высокая ставка стимулирует накопления и сдерживает спрос, а более низкая действует в обратную сторону.</w:t>
      </w:r>
    </w:p>
    <w:p w14:paraId="35EB98CE" w14:textId="77777777" w:rsidR="007259E1" w:rsidRDefault="007259E1" w:rsidP="007259E1">
      <w:r>
        <w:t>Пока признаков массового оттока депозитов из банковской системы нет. По данным ЦБ, средства граждан продолжают расти, а финансовые организации располагают достаточным фондированием.</w:t>
      </w:r>
    </w:p>
    <w:p w14:paraId="2A51E7AF" w14:textId="77777777" w:rsidR="007259E1" w:rsidRDefault="007259E1" w:rsidP="007259E1">
      <w:r>
        <w:t>Однако в дальнейшем склонность к накоплениям может продолжить снижаться, если доходы будут расти медленнее расходов, а ставки по депозитам — уменьшаться. Такой сценарий допускают сразу несколько аналитиков, в том числе международный финансовый советник Мария Ермилова и ведущий аналитик Freedom Global Наталья Мильчакова.</w:t>
      </w:r>
    </w:p>
    <w:p w14:paraId="2331FE0A" w14:textId="77777777" w:rsidR="007259E1" w:rsidRDefault="007259E1" w:rsidP="007259E1">
      <w:r>
        <w:t>Как не потерять деньги в период инфляции</w:t>
      </w:r>
    </w:p>
    <w:p w14:paraId="4FEB9AD3" w14:textId="77777777" w:rsidR="007259E1" w:rsidRDefault="007259E1" w:rsidP="007259E1">
      <w:r>
        <w:t>На фоне перебоев с доступом в интернет в России начал расти объем наличных в обращении. За семь месяцев 2026-го он увеличился на 2,5 трлн рублей, следует из данных ЦБ. Только за июль прирост составил 643 млрд. Однако если хранить все деньги в кеше, то их постепенно съедает инфляция.</w:t>
      </w:r>
    </w:p>
    <w:p w14:paraId="1C9F7EA6" w14:textId="77777777" w:rsidR="007259E1" w:rsidRDefault="007259E1" w:rsidP="007259E1">
      <w:r>
        <w:lastRenderedPageBreak/>
        <w:t>В последние три недели в Росстате зафиксировали традиционную небольшую летнюю дефляцию. Но годовой рост цен по-прежнему превышает 6%.</w:t>
      </w:r>
    </w:p>
    <w:p w14:paraId="2DCA72A8" w14:textId="77777777" w:rsidR="007259E1" w:rsidRDefault="007259E1" w:rsidP="007259E1">
      <w:r>
        <w:t>Главное правило для сбережений сейчас — не искать один инструмент, который одновременно даст максимальную доходность, ликвидность и защиту от всех рисков. Деньги разумнее распределять между несколькими продуктами в зависимости от срока, на который они откладываются, и готовности инвестора принимать риск, считают эксперты.</w:t>
      </w:r>
    </w:p>
    <w:p w14:paraId="4A9D7464" w14:textId="77777777" w:rsidR="007259E1" w:rsidRDefault="007259E1" w:rsidP="007259E1">
      <w:r>
        <w:t>Для суммы менее 500 тыс. рублей базовым вариантом по-прежнему может оставаться банковский вклад, считает финансовый советник и основатель Rodin.Capital Алексей Родин. При ставках около 12–14% и инфляции порядка 6% депозит всё еще обеспечивает положительную реальную доходность, хотя при дальнейшем снижении ключевой этот запас будет сокращаться.</w:t>
      </w:r>
    </w:p>
    <w:p w14:paraId="1587069C" w14:textId="77777777" w:rsidR="007259E1" w:rsidRDefault="007259E1" w:rsidP="007259E1">
      <w:r>
        <w:t>Часть средств можно держать в фондах денежного рынка: они сохраняют высокую ликвидность и дают доходность, близкую к ключевой ставке. На более долгий срок деньги разумно направлять в ОФЗ и качественные корпоративные облигации. По оценке независимого экономиста Виктора Мангазеева, доходность длинных ОФЗ сейчас находится примерно на уровне 15,6% годовых, а качественных корпоративных бондов — около 16–16,5%.</w:t>
      </w:r>
    </w:p>
    <w:p w14:paraId="78153FD2" w14:textId="77777777" w:rsidR="007259E1" w:rsidRDefault="007259E1" w:rsidP="007259E1">
      <w:r>
        <w:t>Более рискованные инструменты — акции и бумаги крупных компаний. Их разумно использовать только для долгосрочных накоплений, когда временное снижение стоимости портфеля не заставит владельца продавать активы в убыток. Начинать знакомство с фондовым рынком можно с небольших сумм в 5–10 тыс. рублей, постепенно разбираясь в механике инструментов, отметил Алексей Родин.</w:t>
      </w:r>
    </w:p>
    <w:p w14:paraId="623E617C" w14:textId="77777777" w:rsidR="007259E1" w:rsidRDefault="007259E1" w:rsidP="007259E1">
      <w:r>
        <w:t>Для человека с доходом до 80 тыс. рублей разумнее всего сформировать резерв минимум на три месяца расходов, считает федеральный эксперт Ассоциации развития финансовой грамотности Сергей Красноусов. Его можно держать на накопительном счете или коротком пополняемом депозите. После создания подушки безопасности часть свободных денег уже можно разместить на срочном вкладе, еще часть — в защитных инструментах вроде ОФЗ или золота, а до 10–15% направить в долгосрочные продукты.</w:t>
      </w:r>
    </w:p>
    <w:p w14:paraId="0E2EB82D" w14:textId="77777777" w:rsidR="007259E1" w:rsidRDefault="007259E1" w:rsidP="007259E1">
      <w:r>
        <w:t>В нынешних условиях гнаться за доходностью не стоит, сходятся во мнении эксперты. Сбалансированный портфель поможет обезопасить от инфляции, но только если хорошо продумать его содержание. Если же у человека нет времени разбираться со сложными инструментами, лучшим выбором всё еще остается банковский вклад.</w:t>
      </w:r>
    </w:p>
    <w:p w14:paraId="222F6CB8" w14:textId="270744AA" w:rsidR="007259E1" w:rsidRPr="007259E1" w:rsidRDefault="00E93000" w:rsidP="007259E1">
      <w:hyperlink r:id="rId48" w:history="1">
        <w:r w:rsidR="007259E1" w:rsidRPr="004F60E4">
          <w:rPr>
            <w:rStyle w:val="a3"/>
          </w:rPr>
          <w:t>https://iz.ru/2154950/anatolii-tceiko-milana-gadzhieva/rossiyane-stali-vdvoe-menshe-otkladyvat</w:t>
        </w:r>
      </w:hyperlink>
      <w:r w:rsidR="007259E1">
        <w:t xml:space="preserve"> </w:t>
      </w:r>
    </w:p>
    <w:p w14:paraId="657C1775" w14:textId="77777777" w:rsidR="00D701DA" w:rsidRPr="00535AEB" w:rsidRDefault="00D701DA" w:rsidP="00D701DA">
      <w:pPr>
        <w:pStyle w:val="2"/>
      </w:pPr>
      <w:bookmarkStart w:id="136" w:name="_Toc238626656"/>
      <w:r w:rsidRPr="00535AEB">
        <w:lastRenderedPageBreak/>
        <w:t>Эксперт, 25.08.2026, Российский фондовый рынок — не казино</w:t>
      </w:r>
      <w:bookmarkEnd w:id="136"/>
    </w:p>
    <w:p w14:paraId="649CBDF1" w14:textId="010957CB" w:rsidR="00D701DA" w:rsidRPr="00535AEB" w:rsidRDefault="00D701DA" w:rsidP="00F279C0">
      <w:pPr>
        <w:pStyle w:val="3"/>
      </w:pPr>
      <w:bookmarkStart w:id="137" w:name="_Toc238626657"/>
      <w:r w:rsidRPr="00535AEB">
        <w:t xml:space="preserve">Фондовый рынок сейчас переживает период высокой волатильности, что отражается на настроениях инвесторов. Чтобы минимизировать потери, им следует тщательнее оценивать риски, заявила в интервью </w:t>
      </w:r>
      <w:r w:rsidR="00832DD9">
        <w:t>«</w:t>
      </w:r>
      <w:r w:rsidRPr="00535AEB">
        <w:t>Эксперту</w:t>
      </w:r>
      <w:r w:rsidR="00832DD9">
        <w:t>»</w:t>
      </w:r>
      <w:r w:rsidRPr="00535AEB">
        <w:t xml:space="preserve"> директор департамента инвестиционных финансовых посредников Банка России Ольга Шишлянникова.</w:t>
      </w:r>
      <w:bookmarkEnd w:id="137"/>
    </w:p>
    <w:p w14:paraId="6C2FA99B" w14:textId="77777777" w:rsidR="00D701DA" w:rsidRPr="00535AEB" w:rsidRDefault="00D701DA" w:rsidP="00D701DA">
      <w:r w:rsidRPr="00535AEB">
        <w:t>— За последние годы на российском фондовом рынке реализовалась целая серия маловероятных рисков. Не превращает ли это рынок в казино?</w:t>
      </w:r>
    </w:p>
    <w:p w14:paraId="7B8A7E17" w14:textId="75948408" w:rsidR="00D701DA" w:rsidRPr="00535AEB" w:rsidRDefault="00D701DA" w:rsidP="00D701DA">
      <w:r w:rsidRPr="00535AEB">
        <w:t xml:space="preserve">— С тем, что наш рынок похож на казино, я не соглашусь. Да, были </w:t>
      </w:r>
      <w:r w:rsidR="00832DD9">
        <w:t>«</w:t>
      </w:r>
      <w:r w:rsidRPr="00535AEB">
        <w:t>чёрные лебеди</w:t>
      </w:r>
      <w:r w:rsidR="00832DD9">
        <w:t>»</w:t>
      </w:r>
      <w:r w:rsidRPr="00535AEB">
        <w:t>, например блокировка клиентских активов в 2022 году, введение санкций в отношении участников финансового рынка. Это было тяжело просчитать. Но в остальном многие события закономерны.</w:t>
      </w:r>
    </w:p>
    <w:p w14:paraId="0B143005" w14:textId="77777777" w:rsidR="00D701DA" w:rsidRPr="00535AEB" w:rsidRDefault="00D701DA" w:rsidP="00D701DA">
      <w:r w:rsidRPr="00535AEB">
        <w:t>Сейчас наш рынок переживает сложный период. Настроение у инвесторов далеко не оптимистичное. И у них есть на то причины. Во-первых, геополитическая ситуация остается крайне напряженной. Во-вторых, остаются значимыми инфляционные риски. Помимо общих макроусловий, на снижение рынка играют и технические факторы. В частности, дивидендный гэп или принудительное закрытие позиций розничных инвесторов, которые работают с плечом. Когда цены снижаются, такие позиции могут принудительно закрываться и на короткое время усиливать падение рынка.</w:t>
      </w:r>
    </w:p>
    <w:p w14:paraId="2082E671" w14:textId="77777777" w:rsidR="00D701DA" w:rsidRPr="00535AEB" w:rsidRDefault="00D701DA" w:rsidP="00D701DA">
      <w:r w:rsidRPr="00535AEB">
        <w:t>Есть экономические причины того, что некоторые бумаги падают в цене. Наш рынок закрыт от иностранных инвестиций, многие компании вынуждены наращивать свой долг, но им не хватает возможностей его обслуживать. Некоторые игроки допускают дефолты. Однако это компании не из первого списка.</w:t>
      </w:r>
    </w:p>
    <w:p w14:paraId="58CF407C" w14:textId="77777777" w:rsidR="00D701DA" w:rsidRPr="00535AEB" w:rsidRDefault="00D701DA" w:rsidP="00D701DA">
      <w:r w:rsidRPr="00535AEB">
        <w:t>Казино — это череда случайностей, которые не имеют никакой причинно-следственной связи с другими событиями. Сделали ставку, крутанули колесо — выпал шарик, вот и всё. Рынок работает совсем по иным принципам, он имеет свои закономерности, которые можно анализировать и просчитывать. Но надо помнить, что чем выше обещанная доходность, тем выше и риски инвестора. Поэтому, если внимательно следить за тем, что происходит в экономике, за деятельностью бизнеса, то можно спрогнозировать возможное развитие событий.</w:t>
      </w:r>
    </w:p>
    <w:p w14:paraId="21E9C12C" w14:textId="77777777" w:rsidR="00D701DA" w:rsidRPr="00535AEB" w:rsidRDefault="00D701DA" w:rsidP="00D701DA">
      <w:r w:rsidRPr="00535AEB">
        <w:t>— В связи с падением рынка многие потеряли, но есть и те, кто заработал. Какую роль в этом играет неравный доступ к информации?</w:t>
      </w:r>
    </w:p>
    <w:p w14:paraId="1FA46C95" w14:textId="77777777" w:rsidR="00D701DA" w:rsidRPr="00535AEB" w:rsidRDefault="00D701DA" w:rsidP="00D701DA">
      <w:r w:rsidRPr="00535AEB">
        <w:t>— Информационная асимметрия, конечно же, имеет место. Но она возникает не столько из-за того, что у разных категорий инвесторов неравный доступ к информации. Скорее, дело в том, что не все умеют анализировать эту информацию и делать правильные выводы.</w:t>
      </w:r>
    </w:p>
    <w:p w14:paraId="01E6616E" w14:textId="25A1BA97" w:rsidR="00D701DA" w:rsidRPr="00535AEB" w:rsidRDefault="00D701DA" w:rsidP="00D701DA">
      <w:r w:rsidRPr="00535AEB">
        <w:t xml:space="preserve">Торговать самостоятельно на бирже — это тяжелый каждодневный труд. Это только кажется: что тут сложного? Пришел к брокеру, подал заявку на покупку бумаг — и дело сделано. А на самом деле что происходит? Часто инвестор, видя, что бумага растет, покупает ее на пиковых значениях, как говорят трейдеры, </w:t>
      </w:r>
      <w:r w:rsidR="00832DD9">
        <w:t>«</w:t>
      </w:r>
      <w:r w:rsidRPr="00535AEB">
        <w:t>на хаях</w:t>
      </w:r>
      <w:r w:rsidR="00832DD9">
        <w:t>»</w:t>
      </w:r>
      <w:r w:rsidRPr="00535AEB">
        <w:t xml:space="preserve">. А потом выясняется, что рынок перегрет, и цена начинает падать. У инвестора не выдерживают нервы, он ее продает, но уже на низких отметках, фиксирует убытки, а бумага корректируется вверх — и снова по кругу. Принимая решение, инвестор должен </w:t>
      </w:r>
      <w:r w:rsidRPr="00535AEB">
        <w:lastRenderedPageBreak/>
        <w:t>руководствоваться не сиюминутной траекторией рынка, а тем, переоценивает или недооценивает ли рынок фундаментальную стоимость ценной бумаги. Он должен опираться на финансовые показатели деятельности эмитента, на его бизнес-стратегию и прогнозы, следить за корпоративными действиями. Это требует постоянной вовлеченности, а не так: сегодня слежу за рынком, а завтра отвлекся на свои дела и пропустил важное событие.</w:t>
      </w:r>
    </w:p>
    <w:p w14:paraId="7E346F81" w14:textId="77777777" w:rsidR="00D701DA" w:rsidRPr="00535AEB" w:rsidRDefault="00D701DA" w:rsidP="00D701DA">
      <w:r w:rsidRPr="00535AEB">
        <w:t>Институциональные инвесторы отличаются тем, что они занимаются этим постоянно и умеют вовремя реагировать на сигналы. Прежде чем вложить средства в какой-то актив, они внимательно изучают всю информацию о компании, прогнозируют ее развитие с учетом экономической обстановки. Они не поддаются эмоциям и не ведутся на рекламные трюки, потому и имеют лучшие результаты. Если человек не готов разбираться в мире инвестиций в целом и в ситуации с конкретными эмитентами или у него нет на это достаточно времени, то лучше довериться профессиональным управляющим.</w:t>
      </w:r>
    </w:p>
    <w:p w14:paraId="3CA6B10F" w14:textId="77777777" w:rsidR="00D701DA" w:rsidRPr="00535AEB" w:rsidRDefault="00D701DA" w:rsidP="00D701DA">
      <w:r w:rsidRPr="00535AEB">
        <w:t>— Видит ли ЦБ проблему в том, что брокеры склонны активно рекламировать те инструменты, которые часто приносят клиентам убытки, но выгодны для самих брокеров?</w:t>
      </w:r>
    </w:p>
    <w:p w14:paraId="61E36D54" w14:textId="77777777" w:rsidR="00D701DA" w:rsidRPr="00535AEB" w:rsidRDefault="00D701DA" w:rsidP="00D701DA">
      <w:r w:rsidRPr="00535AEB">
        <w:t>— Мы внимательно следим за тем, что и как брокеры продают своим клиентам. Раньше была проблема недобросовестных продаж, но с 2023 года количество жалоб на мисселлинг снизилось вдвое, притом что одновременно рынок вырос и в объемах, и по количеству клиентов. Это свидетельствует о том, что наши меры по борьбе с недобросовестными практиками работают эффективно.</w:t>
      </w:r>
    </w:p>
    <w:p w14:paraId="6CE62A65" w14:textId="77777777" w:rsidR="00D701DA" w:rsidRPr="00535AEB" w:rsidRDefault="00D701DA" w:rsidP="00D701DA">
      <w:r w:rsidRPr="00535AEB">
        <w:t>Есть, конечно, определенные маркетинговые уловки: в приложениях на видном месте некоторые брокеры размещают наиболее привлекательные для себя продукты. Клиенты не в силах просмотреть всю витрину целиком и оценить все позиции, поэтому они обращают внимание на то, что ярче подсвечено. И не всегда покупка таких инструментов становится для них выгодной сделкой.</w:t>
      </w:r>
    </w:p>
    <w:p w14:paraId="54F560B2" w14:textId="0F94D323" w:rsidR="00D701DA" w:rsidRPr="00535AEB" w:rsidRDefault="00D701DA" w:rsidP="00D701DA">
      <w:r w:rsidRPr="00535AEB">
        <w:t xml:space="preserve">Современные технологии, тот же ИИ, позволяют делать предложения клиентам более персонифицированными и </w:t>
      </w:r>
      <w:r w:rsidR="00832DD9">
        <w:t>«</w:t>
      </w:r>
      <w:r w:rsidRPr="00535AEB">
        <w:t>выкладывать на полку</w:t>
      </w:r>
      <w:r w:rsidR="00832DD9">
        <w:t>»</w:t>
      </w:r>
      <w:r w:rsidRPr="00535AEB">
        <w:t xml:space="preserve"> в первую очередь те инструменты, которые подходят именно этому человеку с учетом его доходов, риск-профиля и стратегии. Многие брокеры так и поступают, ведь им важны долгосрочные отношения с клиентами. Поэтому брокеры помогают им разобраться во всём многообразии инструментов, готовят аналитические обзоры, предлагают инвестиционное консультирование, проводят тестирование на знание тех или иных продуктов.</w:t>
      </w:r>
    </w:p>
    <w:p w14:paraId="648B7E2E" w14:textId="77777777" w:rsidR="00D701DA" w:rsidRPr="00535AEB" w:rsidRDefault="00D701DA" w:rsidP="00D701DA">
      <w:r w:rsidRPr="00535AEB">
        <w:t>— Но это, скорее, не их инициатива, это требование регулятора.</w:t>
      </w:r>
    </w:p>
    <w:p w14:paraId="56748BAB" w14:textId="77777777" w:rsidR="00D701DA" w:rsidRPr="00535AEB" w:rsidRDefault="00D701DA" w:rsidP="00D701DA">
      <w:r w:rsidRPr="00535AEB">
        <w:t xml:space="preserve">— В части тестирования — да. Но оно облегчает жизнь и самим брокерам: они понимают, с какими инвесторами работают, им проще формировать, так скажем, продуктовые корзины для каждой категории, включая туда инструменты с разным уровнем сложности и риска. Тестирование — само по себе хорошее дело. Чтобы его пройти, инвестор должен прежде получить необходимые знания. Также мы обязали брокеров уведомлять клиентов о возможных рисках. Это похоже на предупреждения о вреде курения на пачках сигарет. Вы можете обращать внимание, а можете игнорировать. Но если инвестор ответственно относится к своим решениям, то, конечно, </w:t>
      </w:r>
      <w:r w:rsidRPr="00535AEB">
        <w:lastRenderedPageBreak/>
        <w:t>он прислушается. Инвестиции всегда сопряжены с риском. Однако при взвешенном отношении можно минимизировать риски и тем самым уберечь себя от убытков.</w:t>
      </w:r>
    </w:p>
    <w:p w14:paraId="501EFA9C" w14:textId="77777777" w:rsidR="00D701DA" w:rsidRPr="00535AEB" w:rsidRDefault="00D701DA" w:rsidP="00D701DA">
      <w:r w:rsidRPr="00535AEB">
        <w:t>— Вы запустили единую базу данных паевых инвестиционных фондов (ПИФ). Для чего? Вы считаете, что это облегчит жизнь розничным инвесторам?</w:t>
      </w:r>
    </w:p>
    <w:p w14:paraId="4F810431" w14:textId="77777777" w:rsidR="00D701DA" w:rsidRPr="00535AEB" w:rsidRDefault="00D701DA" w:rsidP="00D701DA">
      <w:r w:rsidRPr="00535AEB">
        <w:t>— На рынке сейчас больше 400 разных ПИФов для неквалифицированных инвесторов — открытых, закрытых (ЗПИФ), с разными стратегиями и разным размером комиссий. В какой-то момент мы подумали, что нет ресурса, где можно было бы сравнить все эти фонды, как, например, вклады у агрегаторов. Есть попытки проанализировать отдельный сегмент, и на этом всё. А причина кроется в том, что не у всех есть возможность собрать всю доступную информацию о ПИФах, разбросанную по разным источникам. И вот тогда у нас родилась идея запустить специальную витрину данных.</w:t>
      </w:r>
    </w:p>
    <w:p w14:paraId="238ABD9E" w14:textId="77777777" w:rsidR="00D701DA" w:rsidRPr="00535AEB" w:rsidRDefault="00D701DA" w:rsidP="00D701DA">
      <w:r w:rsidRPr="00535AEB">
        <w:t>Мы аккумулировали сведения обо всех фондах, доступных неквалифицированным инвесторам. Информацию взяли из правил доверительного управления, а также из их отчетности.</w:t>
      </w:r>
    </w:p>
    <w:p w14:paraId="1C992CDE" w14:textId="77777777" w:rsidR="00D701DA" w:rsidRPr="00535AEB" w:rsidRDefault="00D701DA" w:rsidP="00D701DA">
      <w:r w:rsidRPr="00535AEB">
        <w:t>В нашей базе нет ничего секретного, нет ничего такого, чего не найти в открытом доступе, просто все сведения мы собрали в одну таблицу. В итоге получился инструмент, позволяющий сравнивать ПИФы по одинаковым параметрам, например по стратегиям, размеру вознаграждения, типу фонда.</w:t>
      </w:r>
    </w:p>
    <w:p w14:paraId="3B5B0BA7" w14:textId="77777777" w:rsidR="00D701DA" w:rsidRPr="00535AEB" w:rsidRDefault="00D701DA" w:rsidP="00D701DA">
      <w:r w:rsidRPr="00535AEB">
        <w:t>Наша база несовершенна, пока это таблица, разобраться в которой неподготовленному человеку не так просто. Но, если честно, мы ее делаем даже не столько для розничных инвесторов, сколько для участников рынка, чтобы у них была возможность на базе наших данных сделать качественный продукт для клиентов, предложить более удобные пользовательские интерфейсы.</w:t>
      </w:r>
    </w:p>
    <w:p w14:paraId="2EDAD8B1" w14:textId="77777777" w:rsidR="00D701DA" w:rsidRPr="00535AEB" w:rsidRDefault="00D701DA" w:rsidP="00D701DA">
      <w:r w:rsidRPr="00535AEB">
        <w:t>До конца текущего года витрина ПИФ публикуется в тестовом режиме. И мы надеемся, что за это время агрегаторы успеют реализовать первые удобные решения. Например, сделать фильтрацию по заданным параметрам. Они лучше всего понимают, какая информация нужна человеку для принятия решения и что с чем лучше сравнивать.</w:t>
      </w:r>
    </w:p>
    <w:p w14:paraId="1CB7BBAB" w14:textId="77777777" w:rsidR="00D701DA" w:rsidRPr="00535AEB" w:rsidRDefault="00D701DA" w:rsidP="00D701DA">
      <w:r w:rsidRPr="00535AEB">
        <w:t>Рассчитываем, что это пойдет только на пользу развитию рынка ПИФов. Это будет способствовать развитию конкуренции. В поле зрения инвесторов попадут небольшие фонды, которые показывают хорошую доходность и не берут с клиентов большую комиссию.</w:t>
      </w:r>
    </w:p>
    <w:p w14:paraId="4FA75FE5" w14:textId="684C1427" w:rsidR="00D701DA" w:rsidRPr="00535AEB" w:rsidRDefault="00D701DA" w:rsidP="00D701DA">
      <w:r w:rsidRPr="00535AEB">
        <w:t xml:space="preserve">— Могут ли ПИФы недвижимости заменить россиянам их страсть к сбережениям в </w:t>
      </w:r>
      <w:r w:rsidR="00832DD9">
        <w:t>«</w:t>
      </w:r>
      <w:r w:rsidRPr="00535AEB">
        <w:t>бетоне</w:t>
      </w:r>
      <w:r w:rsidR="00832DD9">
        <w:t>»</w:t>
      </w:r>
      <w:r w:rsidRPr="00535AEB">
        <w:t>?</w:t>
      </w:r>
    </w:p>
    <w:p w14:paraId="6316A6B0" w14:textId="77777777" w:rsidR="00D701DA" w:rsidRPr="00535AEB" w:rsidRDefault="00D701DA" w:rsidP="00D701DA">
      <w:r w:rsidRPr="00535AEB">
        <w:t>— Недвижимость всегда рассматривалась как один из привлекательных инструментов для инвестирования. Но это требует сразу больших вложений. Паевые инвестиционные фонды — это хорошая возможность получить доходность, связанную с недвижимостью, не имея при этом много денег.</w:t>
      </w:r>
    </w:p>
    <w:p w14:paraId="77058740" w14:textId="77777777" w:rsidR="00D701DA" w:rsidRPr="00535AEB" w:rsidRDefault="00D701DA" w:rsidP="00D701DA">
      <w:r w:rsidRPr="00535AEB">
        <w:t>Стоимость пая сейчас минимальна — от 1 тыс. рублей. Не так давно, если вы помните, вход на рынок был дорогим — 300 тыс. рублей. Это было сделано не случайно: мы таким образом ограждали инвесторов с низким уровнем доходов и сбережений от чрезмерного риска. Но потом наблюдения показали, что риски были переоценены, и теперь туда можно зайти с любым чеком.</w:t>
      </w:r>
    </w:p>
    <w:p w14:paraId="2A228FDF" w14:textId="77777777" w:rsidR="00D701DA" w:rsidRPr="00535AEB" w:rsidRDefault="00D701DA" w:rsidP="00D701DA">
      <w:r w:rsidRPr="00535AEB">
        <w:lastRenderedPageBreak/>
        <w:t>Доходность таких фондов зависит от выбранной стратегии: это могут быть помещения, которые фонд сдает в аренду, либо он может финансировать стройку и потом уже продавать готовые площади. С учетом того, что цены на недвижимость росли, инвестор чаще всего оказывался в плюсе. Конечно, если мы говорим об эффективном управлении.</w:t>
      </w:r>
    </w:p>
    <w:p w14:paraId="0AF62DF7" w14:textId="77777777" w:rsidR="00D701DA" w:rsidRPr="00535AEB" w:rsidRDefault="00D701DA" w:rsidP="00D701DA">
      <w:r w:rsidRPr="00535AEB">
        <w:t>Важно учитывать, что такие фонды всегда являются закрытыми ПИФами, главной особенностью которых является низкая ликвидность пая по сравнению с другими ПИФами. Инвестиционные паи таких фондов нельзя просто так погасить и получить деньги, как в открытых ПИФах. Это связано с тем, что помещения, которыми владеет фонд, не получается быстро реализовать по рыночной цене. Но управляющие компании, понимая это, пытаются дать инвестору альтернативный вариант выхода из фонда, например продать пай на бирже по рыночной цене. И часть фондов уже допущена к биржевым торгам. Мы полагаем, что популярность ЗПИФ недвижимости по мере смягчения денежно-кредитных условий будет только расти, но пока и по доходности, и по популярности они уступают фондам денежного рынка.</w:t>
      </w:r>
    </w:p>
    <w:p w14:paraId="214E08F1" w14:textId="77777777" w:rsidR="00D701DA" w:rsidRPr="00535AEB" w:rsidRDefault="00D701DA" w:rsidP="00D701DA">
      <w:r w:rsidRPr="00535AEB">
        <w:t>— Вас не беспокоит тот факт, что фонды денежного рынка стали почти такими же популярными, как вклады в банках? Не видите ли вы в этом риски? Согласны ли вы с мнением некоторых политиков и даже экономистов, которые говорят, что эти деньги не работают на экономику?</w:t>
      </w:r>
    </w:p>
    <w:p w14:paraId="49B9BF78" w14:textId="77777777" w:rsidR="00D701DA" w:rsidRPr="00535AEB" w:rsidRDefault="00D701DA" w:rsidP="00D701DA">
      <w:r w:rsidRPr="00535AEB">
        <w:t>— Интерес к депозитам и фондам денежного рынка растет в период высоких ставок в экономике, что мы с вами наблюдаем на протяжении последних лет. Но даже при снижении ключевой ставки фонды денежного рынка, как и депозиты, остаются востребованными. У них всегда есть свои почитатели.</w:t>
      </w:r>
    </w:p>
    <w:p w14:paraId="75F34817" w14:textId="77777777" w:rsidR="00D701DA" w:rsidRPr="00535AEB" w:rsidRDefault="00D701DA" w:rsidP="00D701DA">
      <w:r w:rsidRPr="00535AEB">
        <w:t>Что касается пользы этих инструментов для экономики, то давайте разберемся: что такое денежный рынок? Это рынок краткосрочных займов, позволяющий банкам и компаниям удовлетворить мгновенную потребность в деньгах, например закрыть кассовый разрыв и своевременно выполнить обязательство. Управляющие компании предоставляют средства пайщиков взаймы через операции РЕПО. Проще говоря, средства фонда передаются взаймы на один или несколько дней под залог высоконадежных ценных бумаг. За это фонду платят проценты, и чем выше проценты, тем выше доходность фонда.</w:t>
      </w:r>
    </w:p>
    <w:p w14:paraId="112190F8" w14:textId="77777777" w:rsidR="00D701DA" w:rsidRPr="00535AEB" w:rsidRDefault="00D701DA" w:rsidP="00D701DA">
      <w:r w:rsidRPr="00535AEB">
        <w:t>Приносит ли это пользу экономике? Ответ очевиден: если экономика нуждается в краткосрочных заемных ресурсах и эта нужда закрывается денежным рынком, значит, этот рынок небесполезен. И депозиты не лежат мертвым грузом в банках, которые благодаря этим средствам выдают кредиты — по сути, они инвестируют в экономику.</w:t>
      </w:r>
    </w:p>
    <w:p w14:paraId="4FC34240" w14:textId="77777777" w:rsidR="00D701DA" w:rsidRPr="00535AEB" w:rsidRDefault="00D701DA" w:rsidP="00D701DA">
      <w:r w:rsidRPr="00535AEB">
        <w:t>Но у фондов денежного рынка по сравнению со вкладами есть преимущество — возможность быстрого выхода из фонда без потери накопленной доходности. Досрочное закрытие вклада чаще всего влечет потерю уже начисленных процентов. Но всегда надо помнить, что инвестиции в ПИФ сопряжены с риском и доходность в них может меняться. И нет никакой страховки от этого и гарантированных выплат, в отличие от вкладов.</w:t>
      </w:r>
    </w:p>
    <w:p w14:paraId="10D16805" w14:textId="77777777" w:rsidR="00D701DA" w:rsidRPr="00535AEB" w:rsidRDefault="00D701DA" w:rsidP="00D701DA">
      <w:r w:rsidRPr="00535AEB">
        <w:t>— Сейчас стало модным использование ИИ. Остается ли на рынке место инвестору-человеку, если алгоритмы и ИИ-агенты всё делают быстрее?</w:t>
      </w:r>
    </w:p>
    <w:p w14:paraId="4C904854" w14:textId="77777777" w:rsidR="00D701DA" w:rsidRPr="00535AEB" w:rsidRDefault="00D701DA" w:rsidP="00D701DA">
      <w:r w:rsidRPr="00535AEB">
        <w:t>— Когда появилась алгоритмическая торговля и показала хорошие результаты, все подумали, что всё: люди на бирже больше не нужны. Но это оказалось не так.</w:t>
      </w:r>
    </w:p>
    <w:p w14:paraId="5633A76A" w14:textId="77777777" w:rsidR="00D701DA" w:rsidRPr="00535AEB" w:rsidRDefault="00D701DA" w:rsidP="00D701DA">
      <w:r w:rsidRPr="00535AEB">
        <w:lastRenderedPageBreak/>
        <w:t>Мы понимаем, что за ИИ — будущее. Он будет активно входить в нашу жизнь и в мир финансов тоже. Но вопрос в том, насколько мы готовы полностью перейти на искусственный интеллект и довериться ему.</w:t>
      </w:r>
    </w:p>
    <w:p w14:paraId="16AA72BD" w14:textId="4365EB93" w:rsidR="00D701DA" w:rsidRPr="00535AEB" w:rsidRDefault="00D701DA" w:rsidP="00D701DA">
      <w:r w:rsidRPr="00535AEB">
        <w:t xml:space="preserve">Мой опыт общения с </w:t>
      </w:r>
      <w:r w:rsidR="00832DD9">
        <w:t>«</w:t>
      </w:r>
      <w:r w:rsidRPr="00535AEB">
        <w:t>Алисой</w:t>
      </w:r>
      <w:r w:rsidR="00832DD9">
        <w:t>»</w:t>
      </w:r>
      <w:r w:rsidRPr="00535AEB">
        <w:t xml:space="preserve"> показывает, что не всё она знает и умеет. Я как-то попросила ее помочь с установкой часов на новой микроволновке. В результате мне пришлось самой разбираться в инструкции. Модели слишком часто ошибаются и галлюцинируют при решении самых обыкновенных бытовых задач. И многие люди боятся целиком и полностью полагаться на искусственный интеллект, особенно когда речь идет о деньгах.</w:t>
      </w:r>
    </w:p>
    <w:p w14:paraId="24007F59" w14:textId="77777777" w:rsidR="00D701DA" w:rsidRPr="00535AEB" w:rsidRDefault="00D701DA" w:rsidP="00D701DA">
      <w:r w:rsidRPr="00535AEB">
        <w:t>Примерно две трети финансовых организаций уже используют или планируют использовать ИИ в ближайшем будущем. Те компании, которые задействуют ИИ в работе, признаются, что им приходится пока всё за ним перепроверять.</w:t>
      </w:r>
    </w:p>
    <w:p w14:paraId="42224622" w14:textId="77777777" w:rsidR="00D701DA" w:rsidRPr="00535AEB" w:rsidRDefault="00D701DA" w:rsidP="00D701DA">
      <w:r w:rsidRPr="00535AEB">
        <w:t>Мы, в свою очередь, следим за тем, как компании его применяют. Мы разработали кодекс этики для финансовых организаций. Это набор неких установок, позволяющих обеспечить безопасность использования ИИ и защиту данных, повысить качество услуг.</w:t>
      </w:r>
    </w:p>
    <w:p w14:paraId="37E96729" w14:textId="77777777" w:rsidR="00D701DA" w:rsidRPr="00535AEB" w:rsidRDefault="00D701DA" w:rsidP="00D701DA">
      <w:r w:rsidRPr="00535AEB">
        <w:t>Надо признать, что ИИ существенно повышает производительность труда, выполняя рутинные процессы, но пока отнюдь не избавляет человека от интеллектуального труда.</w:t>
      </w:r>
    </w:p>
    <w:p w14:paraId="10275D73" w14:textId="1B45DCD7" w:rsidR="00D701DA" w:rsidRPr="00535AEB" w:rsidRDefault="00D701DA" w:rsidP="00D701DA">
      <w:r w:rsidRPr="00535AEB">
        <w:t>— Предлагаю перейти от инвестиций к теме сбережений. Не могу не спросить про Программу долгосрочных сбережений (</w:t>
      </w:r>
      <w:r w:rsidR="00E128F1" w:rsidRPr="00535AEB">
        <w:rPr>
          <w:b/>
          <w:bCs/>
        </w:rPr>
        <w:t>ПДС</w:t>
      </w:r>
      <w:r w:rsidRPr="00535AEB">
        <w:t>). Как в ЦБ отнеслись к практике использования её предпенсионерами и пенсионерами в качестве высокодоходного срочного вклада?</w:t>
      </w:r>
    </w:p>
    <w:p w14:paraId="5138B82D" w14:textId="77777777" w:rsidR="00D701DA" w:rsidRPr="00535AEB" w:rsidRDefault="00D701DA" w:rsidP="00D701DA">
      <w:r w:rsidRPr="00535AEB">
        <w:t>— Надо отдать должное финансовой грамотности наших людей, которые быстро просчитали выгоду от программы. Но таких людей было не слишком много — примерно 330 тыс. человек, и досрочно они забрали из программы порядка 10 млрд рублей. Всего заключено уже более 13 млн договоров на общую сумму более 1 трлн рублей. Конечно же, мы заинтересованы в том, чтобы в программу приходили молодые люди, а льготы были направлены прежде всего на стимулирование долгосрочных сбережений, а не краткосрочных.</w:t>
      </w:r>
    </w:p>
    <w:p w14:paraId="07FE876B" w14:textId="463A8533" w:rsidR="00D701DA" w:rsidRPr="00535AEB" w:rsidRDefault="00D701DA" w:rsidP="00D701DA">
      <w:r w:rsidRPr="00535AEB">
        <w:t xml:space="preserve">Мы обсудили эту ситуацию с Минфином, это не секрет. Уже внесен в Госдуму проект соответствующего закона о том, что предпенсионеры смогут забирать софинансирование как минимум после пяти лет участия в </w:t>
      </w:r>
      <w:r w:rsidR="00E128F1" w:rsidRPr="00535AEB">
        <w:rPr>
          <w:b/>
          <w:bCs/>
        </w:rPr>
        <w:t>ПДС</w:t>
      </w:r>
      <w:r w:rsidRPr="00535AEB">
        <w:t>. Надеемся, что решение будет принято до конца 2026 года.</w:t>
      </w:r>
    </w:p>
    <w:p w14:paraId="4A9DCB05" w14:textId="0D53329F" w:rsidR="00D701DA" w:rsidRPr="00535AEB" w:rsidRDefault="00D701DA" w:rsidP="00D701DA">
      <w:r w:rsidRPr="00535AEB">
        <w:t xml:space="preserve">Эта норма не будет иметь обратной силы, она будет применяться в отношении новых участников программы, которые заключат договор уже после того, как закон начнет действовать. Напомню, что, если участник </w:t>
      </w:r>
      <w:r w:rsidR="00E128F1" w:rsidRPr="00535AEB">
        <w:rPr>
          <w:b/>
          <w:bCs/>
        </w:rPr>
        <w:t>ПДС</w:t>
      </w:r>
      <w:r w:rsidRPr="00535AEB">
        <w:t xml:space="preserve"> однажды уже забрал софинансирование, он больше не сможет воспользоваться этой преференцией при открытии новых договоров.</w:t>
      </w:r>
    </w:p>
    <w:p w14:paraId="22824CAB" w14:textId="12371321" w:rsidR="00D701DA" w:rsidRPr="00535AEB" w:rsidRDefault="00D701DA" w:rsidP="00D701DA">
      <w:r w:rsidRPr="00535AEB">
        <w:t xml:space="preserve">— Вам не кажется, что 15 лет — слишком большой срок для накоплений? Почему молодежь должна выбирать для сбережений </w:t>
      </w:r>
      <w:r w:rsidR="00E128F1" w:rsidRPr="00535AEB">
        <w:rPr>
          <w:b/>
          <w:bCs/>
        </w:rPr>
        <w:t>ПДС</w:t>
      </w:r>
      <w:r w:rsidRPr="00535AEB">
        <w:t>, а не другой инструмент? Тем более что на рынке такое большое разнообразие?</w:t>
      </w:r>
    </w:p>
    <w:p w14:paraId="7BC40B64" w14:textId="77777777" w:rsidR="00D701DA" w:rsidRPr="00535AEB" w:rsidRDefault="00D701DA" w:rsidP="00D701DA">
      <w:r w:rsidRPr="00535AEB">
        <w:t>— Вы правы, сейчас действительно на рынке много инструментов под разные цели и с разным горизонтом инвестирования. У каждого есть преимущества и недостатки, идеального продукта нет.</w:t>
      </w:r>
    </w:p>
    <w:p w14:paraId="2AF60247" w14:textId="775EE843" w:rsidR="00D701DA" w:rsidRPr="00535AEB" w:rsidRDefault="00D701DA" w:rsidP="00D701DA">
      <w:r w:rsidRPr="00535AEB">
        <w:lastRenderedPageBreak/>
        <w:t xml:space="preserve">Почему мы считаем, что с помощью </w:t>
      </w:r>
      <w:r w:rsidR="00E128F1" w:rsidRPr="00535AEB">
        <w:rPr>
          <w:b/>
          <w:bCs/>
        </w:rPr>
        <w:t>ПДС</w:t>
      </w:r>
      <w:r w:rsidRPr="00535AEB">
        <w:t xml:space="preserve"> удобно копить и на покупку жилья, и на образование детей или просто создавать финансовую подушку безопасности, начиная с любого возраста? Ни один продукт не обладает таким широким набором льгот. Это софинансирование от государства — 36 тыс. рублей ежегодно на протяжении 10 лет, налоговые вычеты, гарантия сохранности средств в размере 2,8 млн рублей — в два раза больше, чем по обычным банковским вкладам. А сверх этой суммы гарантируется полный возврат полученных от государства денег (софинансирования) и переведенных в </w:t>
      </w:r>
      <w:r w:rsidR="00E128F1" w:rsidRPr="00535AEB">
        <w:rPr>
          <w:b/>
          <w:bCs/>
        </w:rPr>
        <w:t>ПДС</w:t>
      </w:r>
      <w:r w:rsidRPr="00535AEB">
        <w:t xml:space="preserve"> пенсионных накоплений.</w:t>
      </w:r>
    </w:p>
    <w:p w14:paraId="3AC21684" w14:textId="40F66E2D" w:rsidR="00D701DA" w:rsidRPr="00535AEB" w:rsidRDefault="00D701DA" w:rsidP="00D701DA">
      <w:r w:rsidRPr="00535AEB">
        <w:t xml:space="preserve">Надо сказать, что </w:t>
      </w:r>
      <w:r w:rsidR="00E128F1" w:rsidRPr="00535AEB">
        <w:rPr>
          <w:b/>
          <w:bCs/>
        </w:rPr>
        <w:t>НПФ</w:t>
      </w:r>
      <w:r w:rsidRPr="00535AEB">
        <w:t xml:space="preserve"> неплохо заработали по итогам 2025 года: доходность по программам долгосрочного сбережения у них составила от 15,2 до 21,1% годовых. Эти цифры мы получили, опросив 11 крупнейших </w:t>
      </w:r>
      <w:r w:rsidR="00E128F1" w:rsidRPr="00535AEB">
        <w:rPr>
          <w:b/>
          <w:bCs/>
        </w:rPr>
        <w:t>НПФ</w:t>
      </w:r>
      <w:r w:rsidRPr="00535AEB">
        <w:t xml:space="preserve">, работающих с </w:t>
      </w:r>
      <w:r w:rsidR="00E128F1" w:rsidRPr="00535AEB">
        <w:rPr>
          <w:b/>
          <w:bCs/>
        </w:rPr>
        <w:t>ПДС</w:t>
      </w:r>
      <w:r w:rsidRPr="00535AEB">
        <w:t xml:space="preserve">. И это значительно выше уровня прошлогодней инфляции в 5,6%. Средневзвешенные процентные ставки по депозитам со сроком свыше трёх лет в среднем в течение 2025 года составили 10% годовых. И это без учета софинансирования со стороны государства и налоговых вычетов, которые, безусловно, увеличивают итоговый доход граждан в программе. Накопленная доходность </w:t>
      </w:r>
      <w:r w:rsidR="00E128F1" w:rsidRPr="00535AEB">
        <w:rPr>
          <w:b/>
          <w:bCs/>
        </w:rPr>
        <w:t>НПФ</w:t>
      </w:r>
      <w:r w:rsidRPr="00535AEB">
        <w:t xml:space="preserve"> за 2024–2025 годы варьируется от 30 до 45%, что существенно превышает накопленную инфляцию за этот же период — 15,6%.</w:t>
      </w:r>
    </w:p>
    <w:p w14:paraId="42E68CB0" w14:textId="77777777" w:rsidR="00D701DA" w:rsidRPr="00535AEB" w:rsidRDefault="00D701DA" w:rsidP="00D701DA">
      <w:r w:rsidRPr="00535AEB">
        <w:t>Конечно, молодым людям сложно думать об инвестициях на таком длинном горизонте, это психологически сложно сделать. Но мы бы очень хотели, чтобы количество участвующих в программе молодых людей увеличивалось. И оно постепенно растет. Мы рассчитываем, что со временем программа станет популярной среди молодежи. Уже сейчас фонды адаптируют свои программы под аудиторию 25–45 лет, делая акцент на образовании детей и покупке жилья, разрабатывают выгодные партнёрские предложения, продвигают программу среди блогеров и самозанятых.</w:t>
      </w:r>
    </w:p>
    <w:p w14:paraId="21B00166" w14:textId="594CDD73" w:rsidR="00D701DA" w:rsidRPr="00535AEB" w:rsidRDefault="00D701DA" w:rsidP="00D701DA">
      <w:r w:rsidRPr="00535AEB">
        <w:t xml:space="preserve">— Закрыта ли тема включения страховых компаний в перечень операторов </w:t>
      </w:r>
      <w:r w:rsidR="00E128F1" w:rsidRPr="00535AEB">
        <w:rPr>
          <w:b/>
          <w:bCs/>
        </w:rPr>
        <w:t>ПДС</w:t>
      </w:r>
      <w:r w:rsidRPr="00535AEB">
        <w:t>?</w:t>
      </w:r>
    </w:p>
    <w:p w14:paraId="78326823" w14:textId="2CB27990" w:rsidR="00D701DA" w:rsidRPr="00535AEB" w:rsidRDefault="00D701DA" w:rsidP="00D701DA">
      <w:r w:rsidRPr="00535AEB">
        <w:t xml:space="preserve">— При обсуждении с участниками рынка выяснилось, что страховым компаниям, желающим участвовать в управлении счетами </w:t>
      </w:r>
      <w:r w:rsidR="00E128F1" w:rsidRPr="00535AEB">
        <w:rPr>
          <w:b/>
          <w:bCs/>
        </w:rPr>
        <w:t>ПДС</w:t>
      </w:r>
      <w:r w:rsidRPr="00535AEB">
        <w:t>, удобнее открыть свои собственные дочерние негосударственные пенсионные фонды. Что они и сделали. Это оказалось проще и менее затратно, чем создавать единые условия работы на этом рынке для разных организаций.</w:t>
      </w:r>
    </w:p>
    <w:p w14:paraId="40D20EDC" w14:textId="18D4914C" w:rsidR="00D701DA" w:rsidRPr="00535AEB" w:rsidRDefault="00D701DA" w:rsidP="00D701DA">
      <w:r w:rsidRPr="00535AEB">
        <w:t>— Как вы относитесь к тому, чтобы разрешить негосударственным пенсионным фондам (</w:t>
      </w:r>
      <w:r w:rsidR="00E128F1" w:rsidRPr="00535AEB">
        <w:rPr>
          <w:b/>
          <w:bCs/>
        </w:rPr>
        <w:t>НПФ</w:t>
      </w:r>
      <w:r w:rsidRPr="00535AEB">
        <w:t>) наращивание доли акций в портфеле?</w:t>
      </w:r>
    </w:p>
    <w:p w14:paraId="5590E969" w14:textId="24E7FDC0" w:rsidR="00D701DA" w:rsidRPr="00535AEB" w:rsidRDefault="00D701DA" w:rsidP="00D701DA">
      <w:r w:rsidRPr="00535AEB">
        <w:t xml:space="preserve">— Мы не против того, чтобы фонды больше инвестировали в акции, но это решение </w:t>
      </w:r>
      <w:r w:rsidR="00E128F1" w:rsidRPr="00535AEB">
        <w:rPr>
          <w:b/>
          <w:bCs/>
        </w:rPr>
        <w:t>НПФ</w:t>
      </w:r>
      <w:r w:rsidRPr="00535AEB">
        <w:t xml:space="preserve"> должны принимать самостоятельно, а не по указке сверху. Сейчас у нас действительно установлены ограничения по доле акций в портфеле в размере 40%, но с 1 января 2027 года они перестанут действовать.</w:t>
      </w:r>
    </w:p>
    <w:p w14:paraId="335732AB" w14:textId="77777777" w:rsidR="00D701DA" w:rsidRPr="00535AEB" w:rsidRDefault="00D701DA" w:rsidP="00D701DA">
      <w:r w:rsidRPr="00535AEB">
        <w:t>На деле фонды сейчас имеют в среднем около 9% акций в своем портфеле, хотя у отдельных фондов эта доля доходит до 18%. Они сами, проанализировав ситуацию на рынке, не вкладывают больше денег в долевые бумаги. Фонды обязаны соблюдать правило о пятилетней безубыточности и обеспечивать свою устойчивость. Для этого мы постоянно проводим стресс-тестирование. Даже при самом плохом из возможных сценариев фонды проходят стресс-тестирование, если доля акций в их портфеле не превышает 35%. Это в разы больше, чем фактическая доля акций у среднего фонда.</w:t>
      </w:r>
    </w:p>
    <w:p w14:paraId="333F9593" w14:textId="77777777" w:rsidR="00D701DA" w:rsidRPr="00535AEB" w:rsidRDefault="00D701DA" w:rsidP="00D701DA">
      <w:r w:rsidRPr="00535AEB">
        <w:lastRenderedPageBreak/>
        <w:t>— Как вы оцениваете предложения заморозить срок индивидуальных инвестиционных счетов третьего типа (ИИС-3) на пяти годах и не повышать его дальше, а лучше даже снизить до трёх лет?</w:t>
      </w:r>
    </w:p>
    <w:p w14:paraId="2959FEDF" w14:textId="77777777" w:rsidR="00D701DA" w:rsidRPr="00535AEB" w:rsidRDefault="00D701DA" w:rsidP="00D701DA">
      <w:r w:rsidRPr="00535AEB">
        <w:t>— Эта дискуссия о налоговых льготах для инвесторов, и мы убеждены, что любая льгота должна преследовать определенную цель. Государство не должно раздавать деньги просто так. Льготы на три года для ИИС первых двух типов были нужны для того, чтобы привлечь розничных инвесторов на фондовый рынок. И это произошло: у нас люди массово пришли на рынок.</w:t>
      </w:r>
    </w:p>
    <w:p w14:paraId="7C937C03" w14:textId="3217469B" w:rsidR="00D701DA" w:rsidRPr="00535AEB" w:rsidRDefault="00D701DA" w:rsidP="00D701DA">
      <w:r w:rsidRPr="00535AEB">
        <w:t xml:space="preserve">Теперь цель льгот другая — стимулировать не краткосрочные сбережения и инвестиции, а долгосрочные. Поэтому мы договорились с рынком, что сначала срок ИИС-3 будет пять лет, а потом постепенно увеличится до десяти лет к 2032 году. С нашей точки зрения, настойчиво звучащие предложения пересмотреть эти правила необоснованны. Пересмотр срока ИИС-3 приведет к неоправданному арбитражу с другими финансовыми инструментами, по которым налоговая льгота предоставляется только при владении инструментами в течение десяти лет (например, </w:t>
      </w:r>
      <w:r w:rsidR="00E128F1" w:rsidRPr="00535AEB">
        <w:rPr>
          <w:b/>
          <w:bCs/>
        </w:rPr>
        <w:t>ПДС</w:t>
      </w:r>
      <w:r w:rsidRPr="00535AEB">
        <w:t>).</w:t>
      </w:r>
    </w:p>
    <w:p w14:paraId="41097879" w14:textId="77777777" w:rsidR="00D701DA" w:rsidRPr="00535AEB" w:rsidRDefault="00D701DA" w:rsidP="00D701DA">
      <w:r w:rsidRPr="00535AEB">
        <w:t>Аргумент, что люди вообще не хотят открывать ИИС-3 на пятилетний срок, опровергается цифрами. В 2025 году приток средств на ИИС-3 превысил 100 млрд рублей. Это приличная цифра. Причем мы видим востребованность этого инструмента и у клиентов с небольшим чеком. А те, кому нужны краткосрочные инвестиции, всегда могут выбрать другие финансовые инструменты.</w:t>
      </w:r>
    </w:p>
    <w:p w14:paraId="153A69BA" w14:textId="37A9C542" w:rsidR="00D701DA" w:rsidRPr="00856518" w:rsidRDefault="00E93000" w:rsidP="00D701DA">
      <w:hyperlink r:id="rId49" w:history="1">
        <w:r w:rsidR="00D701DA" w:rsidRPr="00535AEB">
          <w:rPr>
            <w:rStyle w:val="a3"/>
          </w:rPr>
          <w:t>https://expert.ru/intervyu/rossiyskiy-fondovyy-rynok-ne-kazino</w:t>
        </w:r>
      </w:hyperlink>
      <w:r w:rsidR="00D701DA" w:rsidRPr="00535AEB">
        <w:t xml:space="preserve"> </w:t>
      </w:r>
    </w:p>
    <w:p w14:paraId="024ACA2C" w14:textId="596479D8" w:rsidR="003147D4" w:rsidRPr="006A24B7" w:rsidRDefault="003147D4" w:rsidP="003147D4">
      <w:pPr>
        <w:pStyle w:val="2"/>
      </w:pPr>
      <w:bookmarkStart w:id="138" w:name="_Toc238626658"/>
      <w:r w:rsidRPr="006A24B7">
        <w:t>Российская газета, 26.08.2026, Большая четверка</w:t>
      </w:r>
      <w:bookmarkEnd w:id="138"/>
    </w:p>
    <w:p w14:paraId="064E8E5E" w14:textId="77777777" w:rsidR="003147D4" w:rsidRPr="006A24B7" w:rsidRDefault="003147D4" w:rsidP="003147D4">
      <w:pPr>
        <w:pStyle w:val="3"/>
      </w:pPr>
      <w:bookmarkStart w:id="139" w:name="_Toc238626659"/>
      <w:r w:rsidRPr="006A24B7">
        <w:t xml:space="preserve">Экономика России стала четвертой в мире и первой в Европе по объему  валового внутреннего продукта (ВВП), рассчитанному по паритету  покупательной способности (ППС). Это следует из данных </w:t>
      </w:r>
      <w:r w:rsidRPr="003147D4">
        <w:rPr>
          <w:lang w:val="en-US"/>
        </w:rPr>
        <w:t>Visual</w:t>
      </w:r>
      <w:r w:rsidRPr="006A24B7">
        <w:t xml:space="preserve"> </w:t>
      </w:r>
      <w:r w:rsidRPr="003147D4">
        <w:rPr>
          <w:lang w:val="en-US"/>
        </w:rPr>
        <w:t>Capitalist</w:t>
      </w:r>
      <w:r w:rsidRPr="006A24B7">
        <w:t>,  подготовленных на основе прогнозов Международного валютного фонда.</w:t>
      </w:r>
      <w:bookmarkEnd w:id="139"/>
    </w:p>
    <w:p w14:paraId="0EB85B1F" w14:textId="77777777" w:rsidR="003147D4" w:rsidRPr="006A24B7" w:rsidRDefault="003147D4" w:rsidP="003147D4">
      <w:r w:rsidRPr="006A24B7">
        <w:t>Паритет покупательной способности помогает сравнить уровень жизни в  разных странах, показывает, чего стоят деньги, сколько товаров и услуг  можно приобрести на определенную сумму внутри каждой экономики. Так,  ожидается, что российский ВВП по ППС в этом году составит около 7,34 трлн в  международных долларах (условная расчетная единица для корректного  сравнения экономик разных стран). На первом месте - Китай (43,49 трлн  долларов), на втором - США (31,82 трлн долларов), на третьем - Индия (19,14  трлн долларов). Следом за Россией идет Япония с показателем 6,92 трлн  долларов, а потом - Германия (6,32 трлн долларов).</w:t>
      </w:r>
    </w:p>
    <w:p w14:paraId="518C7A92" w14:textId="77777777" w:rsidR="003147D4" w:rsidRPr="006A24B7" w:rsidRDefault="003147D4" w:rsidP="003147D4">
      <w:r w:rsidRPr="006A24B7">
        <w:t>Пересчет валового внутреннего продукта по паритету покупательной  способности, которую проводят крупнейшие финансово-экономические институты  развития - МВФ и Всемирный банк, - позволяет более справедливо сравнивать  экономики стран, рассказал "РГ" директор центра инвестиционного анализа и  макроэкономических исследований ЦСР Даниил Наметкин. ВВП по ППС  рассчитывает национальный ВВП не по рыночному валютному курсу, а по  соотношению цен на сопоставимую корзину товаров и услуг, уточнил он.</w:t>
      </w:r>
    </w:p>
    <w:p w14:paraId="154722D6" w14:textId="77777777" w:rsidR="003147D4" w:rsidRPr="006A24B7" w:rsidRDefault="003147D4" w:rsidP="003147D4">
      <w:r w:rsidRPr="006A24B7">
        <w:lastRenderedPageBreak/>
        <w:t>Четвертое место, по словам Наметкина, - это следствие устойчивого  роста экономики и прежде всего доходов граждан в последнее время, поскольку  реальные располагаемые доходы выросли на 23% за 2023-2025 годы. Кроме того,  это отражение структурных изменений, поскольку в России происходит переход  на новую модель экономического роста, основанную на расширении внутреннего  предложения.</w:t>
      </w:r>
    </w:p>
    <w:p w14:paraId="65101F84" w14:textId="77777777" w:rsidR="003147D4" w:rsidRPr="006A24B7" w:rsidRDefault="003147D4" w:rsidP="003147D4">
      <w:r w:rsidRPr="006A24B7">
        <w:t>Профессор Финансового университета при правительстве РФ Александр  Сафонов обратил внимание, что в этом году Россия закрепила за собой статус  четвертой экономики мира, полученный еще по итогам 2021 года. "Согласно  пересмотренным макроэкономическим отчетам Всемирного банка и МВФ, с тех пор  страна стабильно удерживает эту позицию, опережая Японию и Германию", -  отметил он.</w:t>
      </w:r>
    </w:p>
    <w:p w14:paraId="3695F880" w14:textId="77777777" w:rsidR="003147D4" w:rsidRPr="006A24B7" w:rsidRDefault="003147D4" w:rsidP="003147D4">
      <w:r w:rsidRPr="006A24B7">
        <w:t>По словам эксперта, такой показатель достигнут за счет нескольких  ключевых факторов. Первый из них - это бум внутреннего спроса. Так, из-за  рекордно низкой безработицы и дефицита кадров выросли зарплаты населения,  что переориентировало экономику с экспорта на внутреннее потребление.  Второй - рост обрабатывающей промышленности, который связан с уходом  западных брендов. Именно тогда в стране началось масштабное  импортозамещение в машиностроении, металлургии и секторе высоких  технологий. Третий фактор - государственные инвестиции, поскольку бюджетные  вливания в крупные инфраструктурные проекты и льготные кредиты для бизнеса  обеспечили высокую строительную и деловую активность, говорит Сафонов.</w:t>
      </w:r>
    </w:p>
    <w:p w14:paraId="326B0F68" w14:textId="77777777" w:rsidR="003147D4" w:rsidRPr="006A24B7" w:rsidRDefault="003147D4" w:rsidP="003147D4">
      <w:r w:rsidRPr="006A24B7">
        <w:t>Рост внутреннего производства, который наблюдался в последние годы,  обеспечил внутренний рынок доступной продукцией во многих сегментах,  уточняет Наметкин. Кроме того, добавил он, сработали меры господдержки,  направленные на долгосрочный экономический рост: кластерная инвестиционная  платформа, займы Фонда развития промышленности, субсидирование НИОКР,  Фабрика проектного финансирования, специальные инвестиционные контракты. В  конечном счете работа всех этих механизмов направлена на расширение  предложения в экономике.</w:t>
      </w:r>
    </w:p>
    <w:p w14:paraId="503AD881" w14:textId="77777777" w:rsidR="003147D4" w:rsidRPr="006A24B7" w:rsidRDefault="003147D4" w:rsidP="003147D4">
      <w:r w:rsidRPr="006A24B7">
        <w:t xml:space="preserve">Основным драйвером роста глобальной экономики в ближайшие годы, по  данным </w:t>
      </w:r>
      <w:r w:rsidRPr="003147D4">
        <w:rPr>
          <w:lang w:val="en-US"/>
        </w:rPr>
        <w:t>Visual</w:t>
      </w:r>
      <w:r w:rsidRPr="006A24B7">
        <w:t xml:space="preserve"> </w:t>
      </w:r>
      <w:r w:rsidRPr="003147D4">
        <w:rPr>
          <w:lang w:val="en-US"/>
        </w:rPr>
        <w:t>Capitalist</w:t>
      </w:r>
      <w:r w:rsidRPr="006A24B7">
        <w:t>, станет Азиатско-Тихоокеанский регион. Уже сегодня  в мировом масштабе около 49% глобальной экономики, рассчитанной по ППС,  приходится на Азию.</w:t>
      </w:r>
    </w:p>
    <w:p w14:paraId="7C90B0E4" w14:textId="77777777" w:rsidR="003147D4" w:rsidRPr="006A24B7" w:rsidRDefault="003147D4" w:rsidP="003147D4">
      <w:r w:rsidRPr="006A24B7">
        <w:t>Акцент   На первом месте - Китай, на втором - США, на третьем - Индия. Следом  за Россией расположились Япония и Германия</w:t>
      </w:r>
    </w:p>
    <w:p w14:paraId="55DF0779" w14:textId="77777777" w:rsidR="003147D4" w:rsidRPr="006A24B7" w:rsidRDefault="003147D4" w:rsidP="003147D4">
      <w:r w:rsidRPr="006A24B7">
        <w:t>В последние годы главным источником роста экономики стало внутреннее  потребление. /Александр Корольков</w:t>
      </w:r>
    </w:p>
    <w:p w14:paraId="45888F13" w14:textId="682E9554" w:rsidR="003147D4" w:rsidRPr="000B1415" w:rsidRDefault="003147D4" w:rsidP="003147D4">
      <w:r w:rsidRPr="000B1415">
        <w:t>Елена Манукиян</w:t>
      </w:r>
    </w:p>
    <w:p w14:paraId="47A494D1" w14:textId="77777777" w:rsidR="000B1415" w:rsidRPr="006A24B7" w:rsidRDefault="000B1415" w:rsidP="000B1415">
      <w:pPr>
        <w:pStyle w:val="2"/>
      </w:pPr>
      <w:bookmarkStart w:id="140" w:name="_Toc238626660"/>
      <w:r>
        <w:lastRenderedPageBreak/>
        <w:t>Российская газета</w:t>
      </w:r>
      <w:r w:rsidRPr="006A24B7">
        <w:t>, 26.08.2026, Чем опасен возвратный лизинг и как "раздолжнители" забирают последнее? Беседа с Главой Ассоциации развития финансовой грамотности</w:t>
      </w:r>
      <w:bookmarkEnd w:id="140"/>
    </w:p>
    <w:p w14:paraId="0FEDF550" w14:textId="77777777" w:rsidR="000B1415" w:rsidRPr="006A24B7" w:rsidRDefault="000B1415" w:rsidP="000B1415">
      <w:pPr>
        <w:pStyle w:val="3"/>
      </w:pPr>
      <w:bookmarkStart w:id="141" w:name="_Toc238626661"/>
      <w:r w:rsidRPr="006A24B7">
        <w:t>Возвратный лизинг, при котором человек рассчитывает получить заемные деньги под залог автомобиля, но фактически продает машину по заниженной цене и рискует потерять ее уже после первой просрочки, по-прежнему остается на рынке. Чем эта схема опасна для заемщиков, как развивать финансовую культуру населения и о том, как "раздолжнители" на самом деле забирают последние деньги, "Российской газете" рассказал генеральный директор Ассоциации развития финансовой грамотности (АРФГ) Эльман Мехтиев.</w:t>
      </w:r>
      <w:bookmarkEnd w:id="141"/>
    </w:p>
    <w:p w14:paraId="36E8BA4E" w14:textId="77777777" w:rsidR="000B1415" w:rsidRPr="006A24B7" w:rsidRDefault="000B1415" w:rsidP="000B1415">
      <w:r w:rsidRPr="006A24B7">
        <w:t>&lt;…&gt;</w:t>
      </w:r>
    </w:p>
    <w:p w14:paraId="19401DAD" w14:textId="77777777" w:rsidR="000B1415" w:rsidRPr="006A24B7" w:rsidRDefault="000B1415" w:rsidP="000B1415">
      <w:r w:rsidRPr="006A24B7">
        <w:t>Хочу перейти от займов к накоплениям. Ставки по вкладам все еще привлекательные. Не формируется ли у населения иллюзия "вечного пассивного дохода", и что произойдет с этими сбережениями, когда цикл высокой ставки завершится?</w:t>
      </w:r>
    </w:p>
    <w:p w14:paraId="4BBF396F" w14:textId="77777777" w:rsidR="000B1415" w:rsidRPr="006A24B7" w:rsidRDefault="000B1415" w:rsidP="000B1415">
      <w:r w:rsidRPr="006A24B7">
        <w:t>Эльман Мехтиев:</w:t>
      </w:r>
      <w:r w:rsidRPr="006A24B7">
        <w:rPr>
          <w:lang w:val="en-US"/>
        </w:rPr>
        <w:t> </w:t>
      </w:r>
      <w:r w:rsidRPr="006A24B7">
        <w:t>Риск не в том, что у населения сформируются такие ожидания. Когда ставки пойдут вниз, многие окажутся не готовы к тому, что такой легкодоступной "высокой" доходности не будет. Возможен переток части средств россиян не только в высокорисковые активы, но и в финансовые пирамиды и иные мошеннические схемы.</w:t>
      </w:r>
    </w:p>
    <w:p w14:paraId="020B2B06" w14:textId="77777777" w:rsidR="000B1415" w:rsidRPr="007259E1" w:rsidRDefault="000B1415" w:rsidP="000B1415">
      <w:r w:rsidRPr="006A24B7">
        <w:t>Снижение доходности по депозитам с 20% и выше до 16-17% уже привело в первой половине года к заметному росту портфелей частных инвестиций. Некоторые эксперты полагают, что получение налоговых уведомлений по процентам по депозитам также может подвигнуть часть людей к более активному размещению средств в программе долгосрочных сбережений (ПДС) и на инвестиционных счетах "третьего типа" (ИИС-3).</w:t>
      </w:r>
    </w:p>
    <w:p w14:paraId="017E348A" w14:textId="77777777" w:rsidR="000B1415" w:rsidRPr="007259E1" w:rsidRDefault="000B1415" w:rsidP="000B1415">
      <w:r w:rsidRPr="007259E1">
        <w:t>&lt;…&gt;</w:t>
      </w:r>
    </w:p>
    <w:p w14:paraId="61B23DD1" w14:textId="77777777" w:rsidR="000B1415" w:rsidRPr="006A24B7" w:rsidRDefault="000B1415" w:rsidP="000B1415">
      <w:r w:rsidRPr="006A24B7">
        <w:t>Пенсионеры продолжают отдавать миллионы под воздействием мошенников, несмотря на множество принятых мер. Что еще нужно, почему не работают принятые меры?</w:t>
      </w:r>
    </w:p>
    <w:p w14:paraId="0DFA67CB" w14:textId="77777777" w:rsidR="000B1415" w:rsidRPr="006A24B7" w:rsidRDefault="000B1415" w:rsidP="000B1415">
      <w:r w:rsidRPr="006A24B7">
        <w:t>Эльман Мехтиев:</w:t>
      </w:r>
      <w:r w:rsidRPr="006A24B7">
        <w:rPr>
          <w:lang w:val="en-US"/>
        </w:rPr>
        <w:t> </w:t>
      </w:r>
      <w:r w:rsidRPr="006A24B7">
        <w:t>Если нет установки на критическое мышление, то никакие меры блокировки или заморозки не помогут. Тем более - в ситуации, когда скорость развития цифровых технологий и их проникновения в финансовую сферу превышает темпы развития финграмотности.</w:t>
      </w:r>
    </w:p>
    <w:p w14:paraId="5A6C9A8E" w14:textId="77777777" w:rsidR="000B1415" w:rsidRPr="006A24B7" w:rsidRDefault="000B1415" w:rsidP="000B1415">
      <w:r w:rsidRPr="006A24B7">
        <w:t>Была поставлена задача перехода от развития финансовой грамотности к формированию финансовой культуры как совокупности ценностей, установок и навыков. Но как финансовые услуги теперь невозможно представить без цифровых технологий, так и финансовая культура не может быть полноценной без того минимума, который принято называть цифровой гигиеной, включая понимание ценности того, что есть персональные данные.</w:t>
      </w:r>
    </w:p>
    <w:p w14:paraId="13722230" w14:textId="77777777" w:rsidR="000B1415" w:rsidRPr="006A24B7" w:rsidRDefault="000B1415" w:rsidP="000B1415">
      <w:r w:rsidRPr="006A24B7">
        <w:t>Что такое финансово грамотное и культурное население? Понятие, честно говоря, довольно широкое.</w:t>
      </w:r>
    </w:p>
    <w:p w14:paraId="1C9654CB" w14:textId="77777777" w:rsidR="000B1415" w:rsidRPr="006A24B7" w:rsidRDefault="000B1415" w:rsidP="000B1415">
      <w:r w:rsidRPr="006A24B7">
        <w:t>Эльман Мехтиев:</w:t>
      </w:r>
      <w:r w:rsidRPr="006A24B7">
        <w:rPr>
          <w:lang w:val="en-US"/>
        </w:rPr>
        <w:t> </w:t>
      </w:r>
      <w:r w:rsidRPr="006A24B7">
        <w:t xml:space="preserve">Можно долго спорить об определениях, но главное - это "результат грамотности". Мы ориентируемся на то, что финансовая грамотность человека проявляется в его действиях, и в результате человек способен исполнять финансовые </w:t>
      </w:r>
      <w:r w:rsidRPr="006A24B7">
        <w:lastRenderedPageBreak/>
        <w:t>обязательства в полном объеме и в надлежащие сроки, чувствует уверенность в финансовом будущем и при использовании финансовых услуг способен делать осознанный выбор тех из них, которые помогают ему достигать его цели.</w:t>
      </w:r>
    </w:p>
    <w:p w14:paraId="4E3FC2EA" w14:textId="77777777" w:rsidR="000B1415" w:rsidRPr="006A24B7" w:rsidRDefault="000B1415" w:rsidP="000B1415">
      <w:r w:rsidRPr="006A24B7">
        <w:t>На какие цифры и показатели вы смотрите? Как изменилась картина за последний год-два?</w:t>
      </w:r>
    </w:p>
    <w:p w14:paraId="7F257CAC" w14:textId="77777777" w:rsidR="000B1415" w:rsidRPr="006A24B7" w:rsidRDefault="000B1415" w:rsidP="000B1415">
      <w:r w:rsidRPr="006A24B7">
        <w:t>Эльман Мехтиев:</w:t>
      </w:r>
      <w:r w:rsidRPr="006A24B7">
        <w:rPr>
          <w:lang w:val="en-US"/>
        </w:rPr>
        <w:t> </w:t>
      </w:r>
      <w:r w:rsidRPr="006A24B7">
        <w:t>Для мониторинга достижения целей, заявленных в стратегии формирования финансовой культуры до 2030 года и утвержденных правительством России в октябре 2023 года, был разработан Индекс развития финансовой культуры (ИРФК). Его основное отличие от Индекса уровня финансовой грамотности в том, что последний (ИУФГ) замеряет уровень знаний, а первый (ИРФК) - то, как эти знания превращаются в реальные поступки и устойчивые привычки.</w:t>
      </w:r>
    </w:p>
    <w:p w14:paraId="5C2CC160" w14:textId="77777777" w:rsidR="000B1415" w:rsidRPr="006A24B7" w:rsidRDefault="000B1415" w:rsidP="000B1415">
      <w:r w:rsidRPr="006A24B7">
        <w:t>Первый замер ИРФК был сделан по итогам первого полугодия 2024 года. Второй - по итогам 2024 года. При этом было проведено уточнение методологии измерения и осуществлен пересчет показателей первого замера. И если по итогам первого полугодия ИРФК составлял 41,7 балла из 100 возможных, то во второй раз он составил 42 балла. Целевой показатель (по итогам 2030 года) установлен в пределах от 48 до 54 баллов. Предполагается, что индекс будет замеряться раз в три года.</w:t>
      </w:r>
    </w:p>
    <w:p w14:paraId="3C03797C" w14:textId="77777777" w:rsidR="000B1415" w:rsidRPr="006A24B7" w:rsidRDefault="000B1415" w:rsidP="000B1415">
      <w:r w:rsidRPr="006A24B7">
        <w:t>Сам индекс состоит из трех компонентов: ответственность, долгосрочные горизонты, доверие. В них сгруппировано множество показателей, одна часть из которых - это статистика, а другая - результат социологических измерений.</w:t>
      </w:r>
    </w:p>
    <w:p w14:paraId="6C585C51" w14:textId="77777777" w:rsidR="000B1415" w:rsidRPr="006A24B7" w:rsidRDefault="000B1415" w:rsidP="000B1415">
      <w:r w:rsidRPr="006A24B7">
        <w:t>За последнее время, в связи с принятием ряда законодательных инициатив и в связи с изменениями в экономической ситуации, произошли значительные изменения в финансовом поведении наших граждан, и это уже видно в ответах на иные опросы и измерения, но точные цифры увидим только по итогам 2027 года.</w:t>
      </w:r>
    </w:p>
    <w:p w14:paraId="14DA7A34" w14:textId="77777777" w:rsidR="000B1415" w:rsidRPr="006A24B7" w:rsidRDefault="000B1415" w:rsidP="000B1415">
      <w:r w:rsidRPr="006A24B7">
        <w:t>Какие важные инициативы и форматы в сфере финансовой грамотности можете отметить в 2026 году?</w:t>
      </w:r>
    </w:p>
    <w:p w14:paraId="1C8ECA3A" w14:textId="77777777" w:rsidR="000B1415" w:rsidRPr="006A24B7" w:rsidRDefault="000B1415" w:rsidP="000B1415">
      <w:r w:rsidRPr="006A24B7">
        <w:t>Эльман Мехтиев:</w:t>
      </w:r>
      <w:r w:rsidRPr="006A24B7">
        <w:rPr>
          <w:lang w:val="en-US"/>
        </w:rPr>
        <w:t> </w:t>
      </w:r>
      <w:r w:rsidRPr="006A24B7">
        <w:t>Главное - происходит разворот от количества мероприятий и охватов к учету различий восприятия проблематики различными аудиториями и все большее понимание тех барьеров и особенностей поведения, которые могут создавать значительные проблемы, если мы будем игнорировать их. Устоявшиеся стереотипы поведения не так легко изменить, особенно если они вплетены в образ жизни, но именно поэтому мы говорим про необходимость формирования ценностей и установок, а не только навыков и умений.</w:t>
      </w:r>
    </w:p>
    <w:p w14:paraId="2CF0C26D" w14:textId="77777777" w:rsidR="000B1415" w:rsidRPr="006A24B7" w:rsidRDefault="000B1415" w:rsidP="000B1415">
      <w:r w:rsidRPr="006A24B7">
        <w:t>Как избежать ошибок при управлении семейным бюджетом?</w:t>
      </w:r>
    </w:p>
    <w:p w14:paraId="2B5FA1A5" w14:textId="77777777" w:rsidR="000B1415" w:rsidRPr="006A24B7" w:rsidRDefault="000B1415" w:rsidP="000B1415">
      <w:r w:rsidRPr="006A24B7">
        <w:t>Эльман Мехтиев:</w:t>
      </w:r>
      <w:r w:rsidRPr="006A24B7">
        <w:rPr>
          <w:lang w:val="en-US"/>
        </w:rPr>
        <w:t> </w:t>
      </w:r>
      <w:r w:rsidRPr="006A24B7">
        <w:t>Наверное, самая большая ошибка при управлении семейным бюджетом - считать, что это ответственность лишь одного из членов семьи. И даже если в семье лишь один ее член и есть "источник доходов", вряд ли он один ответственен за расходы. Совместная постановка целей, обсуждение промежуточных результатов и мер, необходимых для достижения тех самых целей, - это основа и фундамент, на котором все, включая согласие в семье, и зиждется.</w:t>
      </w:r>
    </w:p>
    <w:p w14:paraId="0EC90CD0" w14:textId="77777777" w:rsidR="000B1415" w:rsidRPr="006A24B7" w:rsidRDefault="000B1415" w:rsidP="000B1415">
      <w:r w:rsidRPr="006A24B7">
        <w:t>Как вообще формировать запас капитала и как это лучше делать в 2026 году?</w:t>
      </w:r>
    </w:p>
    <w:p w14:paraId="51FD412E" w14:textId="77777777" w:rsidR="000B1415" w:rsidRPr="006A24B7" w:rsidRDefault="000B1415" w:rsidP="000B1415">
      <w:r w:rsidRPr="006A24B7">
        <w:t>Эльман Мехтиев:</w:t>
      </w:r>
      <w:r w:rsidRPr="006A24B7">
        <w:rPr>
          <w:lang w:val="en-US"/>
        </w:rPr>
        <w:t> </w:t>
      </w:r>
      <w:r w:rsidRPr="006A24B7">
        <w:t xml:space="preserve">Главное, чтобы формирование сбережений стало привычкой. Тогда рано или поздно они не только станут "подушкой", но и источником капитала. Каждый </w:t>
      </w:r>
      <w:r w:rsidRPr="006A24B7">
        <w:lastRenderedPageBreak/>
        <w:t>волен выбирать себе свои пропорции и методы, но вряд ли всегда будут появляться "лишние" деньги для инвестиций, если не будет сбережений. А те не будут образовываться, если не планировать доходы и расходы, что невозможно без их анализа, а значит, и учета.</w:t>
      </w:r>
    </w:p>
    <w:p w14:paraId="7BBA75B2" w14:textId="77777777" w:rsidR="000B1415" w:rsidRPr="006A24B7" w:rsidRDefault="000B1415" w:rsidP="000B1415">
      <w:r w:rsidRPr="006A24B7">
        <w:t>Проанализировав доходы и расходы, можно понять, как простейшие привычки приносят не только сбережения, но и создают значительный "довесок" к ним.</w:t>
      </w:r>
    </w:p>
    <w:p w14:paraId="3B4234C3" w14:textId="77777777" w:rsidR="000B1415" w:rsidRPr="006A24B7" w:rsidRDefault="000B1415" w:rsidP="000B1415">
      <w:r w:rsidRPr="006A24B7">
        <w:t>Например, ежемесячный кешбэк в 3 тыс. рублей, направленный в программу долгосрочных сбережений, если среднемесячный доход не более 80 тыс. рублей, даст еще 36 тыс. в виде софинансирования от государства, а заодно и уменьшение налогооблагаемой базы на ту же сумму (то есть еще возврат НДФЛ на 4 680 рублей).</w:t>
      </w:r>
    </w:p>
    <w:p w14:paraId="75EEE37F" w14:textId="77777777" w:rsidR="000B1415" w:rsidRPr="006A24B7" w:rsidRDefault="000B1415" w:rsidP="000B1415">
      <w:r w:rsidRPr="006A24B7">
        <w:t>Важно, чтобы формирование сбережений стало привычкой. Тогда они станут не просто "подушкой", а источником капитала</w:t>
      </w:r>
    </w:p>
    <w:p w14:paraId="689A63FD" w14:textId="77777777" w:rsidR="000B1415" w:rsidRPr="006A24B7" w:rsidRDefault="000B1415" w:rsidP="000B1415">
      <w:r w:rsidRPr="006A24B7">
        <w:rPr>
          <w:b/>
          <w:bCs/>
        </w:rPr>
        <w:t>Есть и ПДС, и ИИС, и ДСЖ. Нет ли ощущения, что эти инструменты и налоговые преференции по ним в итоге используются самыми продвинутыми?</w:t>
      </w:r>
    </w:p>
    <w:p w14:paraId="05FACD7C" w14:textId="77777777" w:rsidR="000B1415" w:rsidRPr="006A24B7" w:rsidRDefault="000B1415" w:rsidP="000B1415">
      <w:r w:rsidRPr="006A24B7">
        <w:t>Эльман Мехтиев:</w:t>
      </w:r>
      <w:r w:rsidRPr="006A24B7">
        <w:rPr>
          <w:lang w:val="en-US"/>
        </w:rPr>
        <w:t> </w:t>
      </w:r>
      <w:r w:rsidRPr="006A24B7">
        <w:t>Цели заставят искать пути их достижения, в том числе инструменты с налоговыми льготами. К тому же конкуренция в мире финансовых услуг заставляет "поставщиков" все больше и больше заниматься финансовым просвещением своих клиентов. Будем надеяться, что это и все более широкое использование инструментов с ИИ-консультантами помогут всем не только разобраться в классических финансовых инструментах, но и оптимизировать размещение средств с учетом налоговых льгот и прочих преференций.</w:t>
      </w:r>
    </w:p>
    <w:p w14:paraId="01A9C918" w14:textId="77777777" w:rsidR="000B1415" w:rsidRPr="006A24B7" w:rsidRDefault="000B1415" w:rsidP="000B1415">
      <w:r w:rsidRPr="006A24B7">
        <w:t>Что чаще всего недооценивают люди при управлении личными финансами: нехватку опыта и насмотренности в инвестициях, закредитованность или то, что почти не принято копить на пенсию заранее?</w:t>
      </w:r>
    </w:p>
    <w:p w14:paraId="6994564A" w14:textId="77777777" w:rsidR="000B1415" w:rsidRPr="006A24B7" w:rsidRDefault="000B1415" w:rsidP="000B1415">
      <w:r w:rsidRPr="006A24B7">
        <w:t>Эльман Мехтиев:</w:t>
      </w:r>
      <w:r w:rsidRPr="006A24B7">
        <w:rPr>
          <w:lang w:val="en-US"/>
        </w:rPr>
        <w:t> </w:t>
      </w:r>
      <w:r w:rsidRPr="006A24B7">
        <w:t>Люди почти всегда слишком критично оценивают чужие финансовые успехи и склонны к их занижению, но при этом почти всегда строят свои планы слишком оптимистично, переоценивая свои возможности.</w:t>
      </w:r>
    </w:p>
    <w:p w14:paraId="7ABF340A" w14:textId="77777777" w:rsidR="000B1415" w:rsidRPr="006A24B7" w:rsidRDefault="000B1415" w:rsidP="000B1415">
      <w:r w:rsidRPr="006A24B7">
        <w:t>При этом, строя свои планы, очень многие часто не утруждают себя четким формированием целей, как обычно это делают на работе.</w:t>
      </w:r>
    </w:p>
    <w:p w14:paraId="143C632A" w14:textId="77777777" w:rsidR="000B1415" w:rsidRPr="006A24B7" w:rsidRDefault="000B1415" w:rsidP="000B1415">
      <w:r w:rsidRPr="006A24B7">
        <w:t>Вряд ли цель "накопить на квартиру" поможет сформировать план действий. Но цель, сформулированная как "хочу накопить на первоначальный взнос по ипотеке для приобретения двухкомнатной квартиры через два года", поможет верно оценить и свои возможности, и выбрать те финансовые инструменты, которые позволят сделать это.</w:t>
      </w:r>
    </w:p>
    <w:p w14:paraId="6BB4FB93" w14:textId="77777777" w:rsidR="000B1415" w:rsidRPr="006A24B7" w:rsidRDefault="000B1415" w:rsidP="000B1415">
      <w:r w:rsidRPr="006A24B7">
        <w:t>Хочется спросить про то, как обезопасить детей от дропперства (при котором продаются - иногда неосознанно - банковские карты для совершения преступных операций), мошенников, каких-то финансовых ошибок. Видите ли вы риски и уязвимости у самых молодых, которые только-только вступают в мир финансов?</w:t>
      </w:r>
    </w:p>
    <w:p w14:paraId="192434E2" w14:textId="77777777" w:rsidR="000B1415" w:rsidRPr="006A24B7" w:rsidRDefault="000B1415" w:rsidP="000B1415">
      <w:r w:rsidRPr="006A24B7">
        <w:t>Эльман Мехтиев:</w:t>
      </w:r>
      <w:r w:rsidRPr="006A24B7">
        <w:rPr>
          <w:lang w:val="en-US"/>
        </w:rPr>
        <w:t> </w:t>
      </w:r>
      <w:r w:rsidRPr="006A24B7">
        <w:t>Заработок от дропперства - он "здесь и сейчас", а риски - они даже не завтра, а "в следующем месяце". В работе по разъяснению последствий такого поведения, наверное, нужно говорить не только о том, что случится потом, но прежде всего о том, что делаешь "здесь и сейчас".</w:t>
      </w:r>
    </w:p>
    <w:p w14:paraId="1D0D8CF5" w14:textId="77777777" w:rsidR="000B1415" w:rsidRPr="006A24B7" w:rsidRDefault="000B1415" w:rsidP="000B1415">
      <w:r w:rsidRPr="006A24B7">
        <w:lastRenderedPageBreak/>
        <w:t>Продавая данные своей платежной карты, ты продаешь себя "здесь и сейчас". Передавая пароль к учетным записям, ты предаешь себя "здесь и сейчас". Мы не знаем пока, сработает ли такой поворот темы, но то, что с молодежью надо говорить на их "языке", ясно всем.</w:t>
      </w:r>
    </w:p>
    <w:p w14:paraId="2BE55817" w14:textId="77777777" w:rsidR="000B1415" w:rsidRPr="006A24B7" w:rsidRDefault="000B1415" w:rsidP="000B1415">
      <w:r w:rsidRPr="006A24B7">
        <w:t>Как воспитать у детей разумное отношение к финансам?</w:t>
      </w:r>
    </w:p>
    <w:p w14:paraId="18712FF7" w14:textId="77777777" w:rsidR="000B1415" w:rsidRPr="006A24B7" w:rsidRDefault="000B1415" w:rsidP="000B1415">
      <w:r w:rsidRPr="006A24B7">
        <w:t>Эльман Мехтиев:</w:t>
      </w:r>
      <w:r w:rsidRPr="006A24B7">
        <w:rPr>
          <w:lang w:val="en-US"/>
        </w:rPr>
        <w:t> </w:t>
      </w:r>
      <w:r w:rsidRPr="006A24B7">
        <w:t>Если в семье есть разумное отношение к управлению деньгами, то и дети не останутся в стороне. К сожалению, многие родители не готовы говорить о деньгах с детьми, удивляясь потом их инфантилизму в этих вопросах. Чем раньше это начать делать, тем лучше и для детей, и для семей в целом.</w:t>
      </w:r>
    </w:p>
    <w:p w14:paraId="4949E6C1" w14:textId="77777777" w:rsidR="000B1415" w:rsidRPr="006A24B7" w:rsidRDefault="000B1415" w:rsidP="000B1415">
      <w:r w:rsidRPr="006A24B7">
        <w:t>Нужно ли финансовую грамотность преподавать в школах?</w:t>
      </w:r>
    </w:p>
    <w:p w14:paraId="332653A7" w14:textId="77777777" w:rsidR="000B1415" w:rsidRPr="006A24B7" w:rsidRDefault="000B1415" w:rsidP="000B1415">
      <w:r w:rsidRPr="006A24B7">
        <w:t>Эльман Мехтиев:</w:t>
      </w:r>
      <w:r w:rsidRPr="006A24B7">
        <w:rPr>
          <w:lang w:val="en-US"/>
        </w:rPr>
        <w:t> </w:t>
      </w:r>
      <w:r w:rsidRPr="006A24B7">
        <w:t>Ответ уже дан Министерством просвещения - да. И спасибо за это Банку России и Министерству финансов. Вопрос только в том, чтобы это не осталось лишь уроками для детей. Хотелось бы верить, что и родители, увидев, какое значение имеет такая грамотность для их детей, задумались об управлении личными финансами.</w:t>
      </w:r>
    </w:p>
    <w:p w14:paraId="098D34C1" w14:textId="5C6E3E8E" w:rsidR="000B1415" w:rsidRPr="000B1415" w:rsidRDefault="00E93000" w:rsidP="003147D4">
      <w:hyperlink r:id="rId50" w:history="1">
        <w:r w:rsidR="000B1415" w:rsidRPr="004F60E4">
          <w:rPr>
            <w:rStyle w:val="a3"/>
          </w:rPr>
          <w:t>https://rg.ru/2026/08/26/pravo-rulia.html</w:t>
        </w:r>
      </w:hyperlink>
      <w:r w:rsidR="000B1415" w:rsidRPr="006A24B7">
        <w:t xml:space="preserve"> </w:t>
      </w:r>
    </w:p>
    <w:p w14:paraId="7BAF5D99" w14:textId="77777777" w:rsidR="00701B5C" w:rsidRPr="00535AEB" w:rsidRDefault="00701B5C" w:rsidP="00701B5C">
      <w:pPr>
        <w:pStyle w:val="2"/>
      </w:pPr>
      <w:bookmarkStart w:id="142" w:name="_Toc238626662"/>
      <w:r w:rsidRPr="00535AEB">
        <w:t>Коммерсантъ, 25.08.2026, Крупнейшие банки РФ подняли ставки по трехмесячным вкладам до 19% годовых</w:t>
      </w:r>
      <w:bookmarkEnd w:id="142"/>
    </w:p>
    <w:p w14:paraId="11A6B43D" w14:textId="05B33B6F" w:rsidR="00701B5C" w:rsidRPr="00535AEB" w:rsidRDefault="00701B5C" w:rsidP="00F279C0">
      <w:pPr>
        <w:pStyle w:val="3"/>
      </w:pPr>
      <w:bookmarkStart w:id="143" w:name="_Toc238626663"/>
      <w:r w:rsidRPr="00535AEB">
        <w:t xml:space="preserve">Средние ставки по вкладам сроком до 1,5 лет в 20 крупнейших российских банках по объему депозитов физических лиц выросли за последний месяц на 0,05–0,38 процентного пункта. С 24 июля по 24 августа 2026 года семь банков из топ-20 повысили ставки по трехмесячным депозитам (до +5,5 п.п.), восемь — по шестимесячным (до +0,8 п.п.), а три банка улучшили условия на сроки один и полтора года (до +1,9 п.п.). Это данные индекса вкладов от </w:t>
      </w:r>
      <w:r w:rsidR="00832DD9">
        <w:t>«</w:t>
      </w:r>
      <w:r w:rsidRPr="00535AEB">
        <w:t>Финуслуг</w:t>
      </w:r>
      <w:r w:rsidR="00832DD9">
        <w:t>»</w:t>
      </w:r>
      <w:r w:rsidRPr="00535AEB">
        <w:t>.</w:t>
      </w:r>
      <w:bookmarkEnd w:id="143"/>
    </w:p>
    <w:p w14:paraId="435D532A" w14:textId="77777777" w:rsidR="00701B5C" w:rsidRPr="00535AEB" w:rsidRDefault="00701B5C" w:rsidP="00701B5C">
      <w:r w:rsidRPr="00535AEB">
        <w:t>Пять кредитных организаций снизили доходность на горизонте от трех месяцев до полутора лет (от -0,2 п.п. до -0,5 п.п.). По длинным вкладам (на два года и более) также зафиксировано снижение ставок: предложения понизили пять банков, уменьшив проценты на 0,13–1,75 п.п. По состоянию на 24 августа максимальная ставка среди продуктов топ-20 банков достигает 19% (трехмесячный вклад), минимальная — 7% (трехлетний депозит).</w:t>
      </w:r>
    </w:p>
    <w:p w14:paraId="6E4C4547" w14:textId="3EEE93E1" w:rsidR="00701B5C" w:rsidRPr="00535AEB" w:rsidRDefault="00701B5C" w:rsidP="00701B5C">
      <w:r w:rsidRPr="00535AEB">
        <w:t xml:space="preserve">Индекс вкладов </w:t>
      </w:r>
      <w:r w:rsidR="00832DD9">
        <w:t>«</w:t>
      </w:r>
      <w:r w:rsidRPr="00535AEB">
        <w:t>Финуслуг</w:t>
      </w:r>
      <w:r w:rsidR="00832DD9">
        <w:t>»</w:t>
      </w:r>
      <w:r w:rsidRPr="00535AEB">
        <w:t xml:space="preserve"> рассчитывается на основе ставок в топ-20 крупнейших банков по объему розничного депозитного портфеля. Анализируются вклады на 100 тыс. руб. на сроках от трех месяцев до трех лет. В расчет индекса включаются только продукты без ограничений по категориям клиентов, не требующие участия в акциях или покупки комбинированных решений.</w:t>
      </w:r>
    </w:p>
    <w:p w14:paraId="078B79C0" w14:textId="45686315" w:rsidR="00701B5C" w:rsidRPr="00535AEB" w:rsidRDefault="00E93000" w:rsidP="00701B5C">
      <w:hyperlink r:id="rId51" w:history="1">
        <w:r w:rsidR="00701B5C" w:rsidRPr="00535AEB">
          <w:rPr>
            <w:rStyle w:val="a3"/>
          </w:rPr>
          <w:t>https://www.kommersant.ru/doc/8907800</w:t>
        </w:r>
      </w:hyperlink>
      <w:r w:rsidR="00701B5C" w:rsidRPr="00535AEB">
        <w:t xml:space="preserve"> </w:t>
      </w:r>
    </w:p>
    <w:p w14:paraId="16B65386" w14:textId="77777777" w:rsidR="004C440A" w:rsidRPr="00535AEB" w:rsidRDefault="004C440A" w:rsidP="004C440A">
      <w:pPr>
        <w:pStyle w:val="2"/>
      </w:pPr>
      <w:bookmarkStart w:id="144" w:name="_Toc99271711"/>
      <w:bookmarkStart w:id="145" w:name="_Toc99318657"/>
      <w:bookmarkStart w:id="146" w:name="_Toc238626664"/>
      <w:r w:rsidRPr="00535AEB">
        <w:lastRenderedPageBreak/>
        <w:t>ТАСС, 25.08.2026, ЛДПР предложила создать единый реестр социальных прав граждан</w:t>
      </w:r>
      <w:bookmarkEnd w:id="146"/>
    </w:p>
    <w:p w14:paraId="6BAEE69C" w14:textId="60A88D38" w:rsidR="004C440A" w:rsidRPr="00535AEB" w:rsidRDefault="004C440A" w:rsidP="00F279C0">
      <w:pPr>
        <w:pStyle w:val="3"/>
      </w:pPr>
      <w:bookmarkStart w:id="147" w:name="_Toc238626665"/>
      <w:r w:rsidRPr="00535AEB">
        <w:t xml:space="preserve">ЛДПР предлагает разработать единый реестр социальных прав граждан, который станет персональным навигатором по доступным мерам государственной поддержки. Об этом заявил ТАСС член ЛДПР, директор АНО </w:t>
      </w:r>
      <w:r w:rsidR="00832DD9">
        <w:t>«</w:t>
      </w:r>
      <w:r w:rsidRPr="00535AEB">
        <w:t>Центр развития законодательства</w:t>
      </w:r>
      <w:r w:rsidR="00832DD9">
        <w:t>»</w:t>
      </w:r>
      <w:r w:rsidRPr="00535AEB">
        <w:t xml:space="preserve"> Александр Котов.</w:t>
      </w:r>
      <w:bookmarkEnd w:id="147"/>
    </w:p>
    <w:p w14:paraId="2FD1F1F3" w14:textId="77777777" w:rsidR="004C440A" w:rsidRPr="00535AEB" w:rsidRDefault="004C440A" w:rsidP="004C440A">
      <w:r w:rsidRPr="00535AEB">
        <w:t>По его словам, проблема людей пенсионного возраста нередко заключается не в отсутствии права на поддержку, а в том, что человек не знает, что ему положено, и не обращается за этим. Ему приходится искать информацию на разных сайтах, собирать документы, подавать заявления и иногда повторно подтверждать сведения, которыми государство уже располагает.</w:t>
      </w:r>
    </w:p>
    <w:p w14:paraId="243BB3BF" w14:textId="6D7341DB" w:rsidR="004C440A" w:rsidRPr="00535AEB" w:rsidRDefault="00832DD9" w:rsidP="004C440A">
      <w:r>
        <w:t>«</w:t>
      </w:r>
      <w:r w:rsidR="004C440A" w:rsidRPr="00535AEB">
        <w:t>Мы предлагаем создание единого реестра социальных прав, который должен стать фактически персональным навигатором человека по государственной поддержке</w:t>
      </w:r>
      <w:r>
        <w:t>»</w:t>
      </w:r>
      <w:r w:rsidR="004C440A" w:rsidRPr="00535AEB">
        <w:t>, - сказал Котов.</w:t>
      </w:r>
    </w:p>
    <w:p w14:paraId="216B7045" w14:textId="16069BFF" w:rsidR="004C440A" w:rsidRPr="00535AEB" w:rsidRDefault="004C440A" w:rsidP="004C440A">
      <w:r w:rsidRPr="00535AEB">
        <w:t xml:space="preserve">По его словам, такой реестр должен информировать граждан о положенных им льготах и мерах поддержки. </w:t>
      </w:r>
      <w:r w:rsidR="00832DD9">
        <w:t>«</w:t>
      </w:r>
      <w:r w:rsidRPr="00535AEB">
        <w:t>Если государственные информационные системы уже содержат сведения о доходах человека, составе его семьи, размере пенсионных выплат и начислениях за жилищно-коммунальные услуги, государство должно само определить наличие права на субсидию и уведомить человека о возможности ее получения</w:t>
      </w:r>
      <w:r w:rsidR="00832DD9">
        <w:t>»</w:t>
      </w:r>
      <w:r w:rsidRPr="00535AEB">
        <w:t>, - отметил Котов.</w:t>
      </w:r>
    </w:p>
    <w:p w14:paraId="35E6AE2E" w14:textId="0913F060" w:rsidR="00111D7C" w:rsidRPr="00535AEB" w:rsidRDefault="00E93000" w:rsidP="004C440A">
      <w:hyperlink r:id="rId52" w:history="1">
        <w:r w:rsidR="004C440A" w:rsidRPr="00535AEB">
          <w:rPr>
            <w:rStyle w:val="a3"/>
          </w:rPr>
          <w:t>https://tass.ru/obschestvo/28042485</w:t>
        </w:r>
      </w:hyperlink>
    </w:p>
    <w:p w14:paraId="4730734E" w14:textId="77777777" w:rsidR="000F61ED" w:rsidRPr="00535AEB" w:rsidRDefault="000F61ED" w:rsidP="000F61ED">
      <w:pPr>
        <w:pStyle w:val="2"/>
      </w:pPr>
      <w:bookmarkStart w:id="148" w:name="_Toc238626666"/>
      <w:r w:rsidRPr="00535AEB">
        <w:t>Market Power, 25.08.2026, Экономика России потеряла 2,9 трлн из-за западных санкций за три года</w:t>
      </w:r>
      <w:bookmarkEnd w:id="148"/>
    </w:p>
    <w:p w14:paraId="28C45DFD" w14:textId="77777777" w:rsidR="000F61ED" w:rsidRPr="00535AEB" w:rsidRDefault="000F61ED" w:rsidP="00F279C0">
      <w:pPr>
        <w:pStyle w:val="3"/>
      </w:pPr>
      <w:bookmarkStart w:id="149" w:name="_Toc238626667"/>
      <w:r w:rsidRPr="00535AEB">
        <w:t>За три года экономика России недополучила 2,9 трлн из-за западных санкций, что эквивалентно ежегодной потере 0,7% ВВП. К такому выводу пришли эксперты аналитического центра Третий Рим и НИУ ВШЭ в своем исследовании. Специалисты смоделировали сценарий развития страны без ужесточения ограничений после 2021 года. Наибольший ущерб зафиксирован в 2022 году, когда потери достигли 3,4% ВВП при фактическом снижении показателя на 1,4%. В 2023 году недополученный рост составил 0,8%, однако в 2024 году реальный ВВП превысил прогнозную траекторию на 1,9%.</w:t>
      </w:r>
      <w:bookmarkEnd w:id="149"/>
    </w:p>
    <w:p w14:paraId="105686E8" w14:textId="77777777" w:rsidR="000F61ED" w:rsidRPr="00535AEB" w:rsidRDefault="000F61ED" w:rsidP="000F61ED">
      <w:r w:rsidRPr="00535AEB">
        <w:t>Главным драйвером ускорения экономики стали инвестиции в основной капитал*, объем которых за три года превысил показатели 2021 года на 28,6%. Бизнес активно вкладывал средства в импортозамещение и перестройку логистики на фоне высокого спроса со стороны государства. При этом внешняя торговля так и не вернулась к досанкционным значениям. Экспорт сократился на 14% в 2022 году и еще на 11% в 2023 году, а переориентация поставок на рынки Азии не смогла полностью компенсировать физические потери. Импорт после обвала на 16,9% восстановился лишь частично благодаря альтернативным цепочкам поставок.</w:t>
      </w:r>
    </w:p>
    <w:p w14:paraId="62823D82" w14:textId="77777777" w:rsidR="000F61ED" w:rsidRPr="00535AEB" w:rsidRDefault="000F61ED" w:rsidP="000F61ED">
      <w:r w:rsidRPr="00535AEB">
        <w:t xml:space="preserve">Опрошенные изданием Forbes эксперты предупреждают, что превышение фактического ВВП над прогнозным не означает полного преодоления последствий санкций. Текущая динамика обеспечена мощным бюджетным импульсом**, который за 2022-2023 годы </w:t>
      </w:r>
      <w:r w:rsidRPr="00535AEB">
        <w:lastRenderedPageBreak/>
        <w:t>достиг 10% ВВП, а также благоприятными ценами на сырье. Специалисты отмечают, что за рамками базового анализа остаются такие долгосрочные факторы, как отток кадров, технологическое отставание и снижение конкуренции. Один из авторов исследования Дмитрий Скрыпник подчеркнул, что краткосрочные эффекты ограничений уже отыграны, однако долгосрочные последствия остаются неопределенными и зависят от промышленной политики.</w:t>
      </w:r>
    </w:p>
    <w:p w14:paraId="397E8C27" w14:textId="77777777" w:rsidR="000F61ED" w:rsidRPr="00535AEB" w:rsidRDefault="000F61ED" w:rsidP="000F61ED">
      <w:r w:rsidRPr="00535AEB">
        <w:t>15 августа стало известно, что российская экономика продемонстрировала рост на 1,3% во втором квартале и на 0,6% по итогам первого полугодия. Несмотря на позитивную динамику, эксперты отмечают рост дефицита бюджета и инфляционное давление. При этом нефтегазовые доходы составили 64% от уровня аналогичного периода двухлетней давности, а Банк России располагает резервами в размере около $300 млрд.</w:t>
      </w:r>
    </w:p>
    <w:p w14:paraId="46D38B89" w14:textId="77777777" w:rsidR="000F61ED" w:rsidRPr="00535AEB" w:rsidRDefault="000F61ED" w:rsidP="000F61ED">
      <w:r w:rsidRPr="00535AEB">
        <w:t>Ранее, 12 августа, сообщалось, что фактические данные Росстата превзошли ожидания рынка, так как эксперты прогнозировали рост в пределах 0,8-0,9%. Положительная динамика зафиксирована после снижения показателя на 0,2% в первые три месяца года. На результаты повлияла разница в количестве рабочих дней, а Минэкономразвития повысило оценку роста экономики за первое полугодие до 0,6%.</w:t>
      </w:r>
    </w:p>
    <w:p w14:paraId="3C9CD8AB" w14:textId="77777777" w:rsidR="000F61ED" w:rsidRPr="00535AEB" w:rsidRDefault="000F61ED" w:rsidP="000F61ED">
      <w:r w:rsidRPr="00535AEB">
        <w:t>*Инвестиции в основной капитал - это затраты на создание, увеличение или приобретение внеоборотных активов, которые компания использует в производстве более одного года. К ним относятся строительство зданий, закупка оборудования, машин и транспортных средств, необходимых для расширения мощностей бизнеса.</w:t>
      </w:r>
    </w:p>
    <w:p w14:paraId="6830E00D" w14:textId="77777777" w:rsidR="000F61ED" w:rsidRPr="00535AEB" w:rsidRDefault="000F61ED" w:rsidP="000F61ED">
      <w:r w:rsidRPr="00535AEB">
        <w:t>**Бюджетный импульс - это показатель, отражающий влияние государственных расходов и налоговой политики на совокупный спрос в экономике. Положительный импульс означает, что государство вливает в экономику больше средств через госзаказы, субсидии и социальные выплаты, чем изымает через налоги, тем самым стимулируя рост производства.</w:t>
      </w:r>
    </w:p>
    <w:p w14:paraId="30C5881F" w14:textId="2AC45035" w:rsidR="004C440A" w:rsidRPr="00535AEB" w:rsidRDefault="00E93000" w:rsidP="000F61ED">
      <w:hyperlink r:id="rId53" w:history="1">
        <w:r w:rsidR="000F61ED" w:rsidRPr="00535AEB">
          <w:rPr>
            <w:rStyle w:val="a3"/>
          </w:rPr>
          <w:t>https://marketpower.pro/publications/ekonomika-rossii-poteriala-29-trln-iz-za-zapadnykh-sanktsii-za-tri-goda</w:t>
        </w:r>
      </w:hyperlink>
    </w:p>
    <w:p w14:paraId="18EA7FCE" w14:textId="77777777" w:rsidR="00B4196A" w:rsidRPr="00535AEB" w:rsidRDefault="00B4196A" w:rsidP="00B4196A">
      <w:pPr>
        <w:pStyle w:val="2"/>
      </w:pPr>
      <w:bookmarkStart w:id="150" w:name="_Toc238626668"/>
      <w:r w:rsidRPr="00535AEB">
        <w:t>ФедералПресс, 25.08.2026, В России с 1 сентября заработает налоговый вычет на долгосрочные сбережения</w:t>
      </w:r>
      <w:bookmarkEnd w:id="150"/>
    </w:p>
    <w:p w14:paraId="7735B349" w14:textId="77777777" w:rsidR="00B4196A" w:rsidRPr="00535AEB" w:rsidRDefault="00B4196A" w:rsidP="00F279C0">
      <w:pPr>
        <w:pStyle w:val="3"/>
      </w:pPr>
      <w:bookmarkStart w:id="151" w:name="_Toc238626669"/>
      <w:r w:rsidRPr="00535AEB">
        <w:t>С 1 сентября в России вводится новый налоговый вычет на долгосрочные сбережения, который касается страховых взносов по добровольному страхованию жизни. Соответствующие изменения вступают в силу в рамках закона №418, призванного стимулировать граждан к долгосрочному финансовому планированию.</w:t>
      </w:r>
      <w:bookmarkEnd w:id="151"/>
    </w:p>
    <w:p w14:paraId="622BF339" w14:textId="77777777" w:rsidR="00B4196A" w:rsidRPr="00535AEB" w:rsidRDefault="00B4196A" w:rsidP="00B4196A">
      <w:r w:rsidRPr="00535AEB">
        <w:t>Теперь физические лица смогут получить возврат НДФЛ с сумм, уплаченных по долгосрочным договорам добровольного страхования жизни, заключенным с 1 января 2025 года. Максимальная база для вычета - 30 млн рублей на каждый договор. Это означает, что при уплате взносов в рамках этого лимита можно будет вернуть до 13 % от суммы (в пределах уплаченного налога на доходы).</w:t>
      </w:r>
    </w:p>
    <w:p w14:paraId="4B1ECDB7" w14:textId="77777777" w:rsidR="00B4196A" w:rsidRPr="00535AEB" w:rsidRDefault="00B4196A" w:rsidP="00B4196A">
      <w:r w:rsidRPr="00535AEB">
        <w:t>Такой вычет станет дополнительным инструментом поддержки долгосрочных накоплений и сделает страховые продукты более привлекательными для населения.</w:t>
      </w:r>
    </w:p>
    <w:p w14:paraId="77C6B08E" w14:textId="77777777" w:rsidR="00B4196A" w:rsidRPr="00535AEB" w:rsidRDefault="00B4196A" w:rsidP="00B4196A">
      <w:r w:rsidRPr="00535AEB">
        <w:lastRenderedPageBreak/>
        <w:t>Также возрастет с 400 тыс. до 500 тыс. рублей налоговый вычет по взносам в рамках договоров долгосрочных сбережений. Теперь каждый родитель сможет воспользоваться повышенным налоговым вычетом на долгосрочные сбережения - до 500 тысяч рублей, если часть взносов была направлена на формирование накоплений в пользу своих детей.</w:t>
      </w:r>
    </w:p>
    <w:p w14:paraId="1C7037F1" w14:textId="77777777" w:rsidR="00B4196A" w:rsidRPr="00535AEB" w:rsidRDefault="00B4196A" w:rsidP="00B4196A">
      <w:r w:rsidRPr="00535AEB">
        <w:t>Такое расширение вычета предусмотрено для случаев, когда стандартного лимита недостаточно, а средства вкладываются, в том числе, на имя ребёнка. Воспользоваться правом на повышенный вычет можно будет до достижения ребёнком 18 лет, а если он обучается очно в образовательной организации, - до 24 лет.</w:t>
      </w:r>
    </w:p>
    <w:p w14:paraId="181ED1E0" w14:textId="77777777" w:rsidR="00B4196A" w:rsidRPr="00535AEB" w:rsidRDefault="00B4196A" w:rsidP="00B4196A">
      <w:r w:rsidRPr="00535AEB">
        <w:t>Эта мера призвана поддержать семьи и стимулировать раннее формирование сбережений для детей, включая накопления на образование, жильё или будущую финансовую независимость.</w:t>
      </w:r>
    </w:p>
    <w:p w14:paraId="71663020" w14:textId="77777777" w:rsidR="00B4196A" w:rsidRPr="00535AEB" w:rsidRDefault="00B4196A" w:rsidP="00B4196A">
      <w:r w:rsidRPr="00535AEB">
        <w:t>Ранее эксперт объяснил, как новые правила влияют на компенсацию расходов за образование детей и собственное обучение.</w:t>
      </w:r>
    </w:p>
    <w:p w14:paraId="4ADEB41D" w14:textId="39F36D02" w:rsidR="000F61ED" w:rsidRPr="00535AEB" w:rsidRDefault="00E93000" w:rsidP="00B4196A">
      <w:hyperlink r:id="rId54" w:history="1">
        <w:r w:rsidR="00B4196A" w:rsidRPr="00535AEB">
          <w:rPr>
            <w:rStyle w:val="a3"/>
          </w:rPr>
          <w:t>https://fedpress.ru/news/77/finance/3449137</w:t>
        </w:r>
      </w:hyperlink>
    </w:p>
    <w:p w14:paraId="6777097F" w14:textId="77777777" w:rsidR="00B4196A" w:rsidRPr="00535AEB" w:rsidRDefault="00B4196A" w:rsidP="00B4196A"/>
    <w:p w14:paraId="1648AE75" w14:textId="77777777" w:rsidR="00111D7C" w:rsidRPr="00535AEB" w:rsidRDefault="00111D7C" w:rsidP="00111D7C">
      <w:pPr>
        <w:pStyle w:val="251"/>
      </w:pPr>
      <w:bookmarkStart w:id="152" w:name="_Toc99271712"/>
      <w:bookmarkStart w:id="153" w:name="_Toc99318658"/>
      <w:bookmarkStart w:id="154" w:name="_Toc165991078"/>
      <w:bookmarkStart w:id="155" w:name="_Toc238626670"/>
      <w:bookmarkEnd w:id="144"/>
      <w:bookmarkEnd w:id="145"/>
      <w:r w:rsidRPr="00535AEB">
        <w:lastRenderedPageBreak/>
        <w:t>НОВОСТИ ЗАРУБЕЖНЫХ ПЕНСИОННЫХ СИСТЕМ</w:t>
      </w:r>
      <w:bookmarkEnd w:id="152"/>
      <w:bookmarkEnd w:id="153"/>
      <w:bookmarkEnd w:id="154"/>
      <w:bookmarkEnd w:id="155"/>
    </w:p>
    <w:p w14:paraId="7D59896E" w14:textId="77777777" w:rsidR="00111D7C" w:rsidRPr="00535AEB" w:rsidRDefault="00111D7C" w:rsidP="00111D7C">
      <w:pPr>
        <w:pStyle w:val="10"/>
      </w:pPr>
      <w:bookmarkStart w:id="156" w:name="_Toc99271713"/>
      <w:bookmarkStart w:id="157" w:name="_Toc99318659"/>
      <w:bookmarkStart w:id="158" w:name="_Toc165991079"/>
      <w:bookmarkStart w:id="159" w:name="_Toc238626671"/>
      <w:r w:rsidRPr="00535AEB">
        <w:t>Новости пенсионной отрасли стран ближнего зарубежья</w:t>
      </w:r>
      <w:bookmarkEnd w:id="156"/>
      <w:bookmarkEnd w:id="157"/>
      <w:bookmarkEnd w:id="158"/>
      <w:bookmarkEnd w:id="159"/>
    </w:p>
    <w:p w14:paraId="4758F785" w14:textId="77777777" w:rsidR="002A3B6B" w:rsidRPr="00535AEB" w:rsidRDefault="002A3B6B" w:rsidP="002A3B6B">
      <w:pPr>
        <w:pStyle w:val="2"/>
      </w:pPr>
      <w:bookmarkStart w:id="160" w:name="_Toc238626672"/>
      <w:r w:rsidRPr="00535AEB">
        <w:t>Российская газета, 25.08.2026, В Беларуси вступил в силу указ о повышении трудовых пенсий</w:t>
      </w:r>
      <w:bookmarkEnd w:id="160"/>
    </w:p>
    <w:p w14:paraId="3B1C92F7" w14:textId="77777777" w:rsidR="002A3B6B" w:rsidRPr="00535AEB" w:rsidRDefault="002A3B6B" w:rsidP="00F279C0">
      <w:pPr>
        <w:pStyle w:val="3"/>
      </w:pPr>
      <w:bookmarkStart w:id="161" w:name="_Toc238626673"/>
      <w:r w:rsidRPr="00535AEB">
        <w:t>Повышение трудовых пенсий в среднем на пять процентов произойдет с 1 сентября. Это предусмотрено указом, который Президент Беларуси Александр Лукашенко подписал в минувший понедельник, 24 августа, подтвердили в администрации главы государства.</w:t>
      </w:r>
      <w:bookmarkEnd w:id="161"/>
    </w:p>
    <w:p w14:paraId="523EEBEA" w14:textId="6C49508A" w:rsidR="002A3B6B" w:rsidRPr="00535AEB" w:rsidRDefault="002A3B6B" w:rsidP="002A3B6B">
      <w:r w:rsidRPr="00535AEB">
        <w:t xml:space="preserve">Финансирование расходов на эти цели обеспечено в пределах средств, предусмотренных на выплату пенсий законом </w:t>
      </w:r>
      <w:r w:rsidR="00832DD9">
        <w:t>«</w:t>
      </w:r>
      <w:r w:rsidRPr="00535AEB">
        <w:t>О бюджете государственного внебюджетного фонда социальной защиты населения Республики Беларусь на 2026 год</w:t>
      </w:r>
      <w:r w:rsidR="00832DD9">
        <w:t>»</w:t>
      </w:r>
      <w:r w:rsidRPr="00535AEB">
        <w:t>.</w:t>
      </w:r>
    </w:p>
    <w:p w14:paraId="52ED5636" w14:textId="77777777" w:rsidR="002A3B6B" w:rsidRPr="00535AEB" w:rsidRDefault="002A3B6B" w:rsidP="002A3B6B">
      <w:r w:rsidRPr="00535AEB">
        <w:t>Причем, пояснили эксперты, с начала осени повышаются все виды трудовых пенсий - по возрасту, за выслугу лет, по инвалидности, по случаю потери кормильца. Кстати, это уже второе повышение в нынешнем году. Первое было произведено в феврале - на десять процентов.</w:t>
      </w:r>
    </w:p>
    <w:p w14:paraId="7611262A" w14:textId="77777777" w:rsidR="002A3B6B" w:rsidRPr="00535AEB" w:rsidRDefault="002A3B6B" w:rsidP="002A3B6B">
      <w:r w:rsidRPr="00535AEB">
        <w:t>По предварительной оценке, средний размер пенсии по возрасту в сентябре составит 1125 рублей (свыше 31 тысячи российских рублей). Годовое увеличение (сентябрь 2026 года к сентябрю 2025 года) составит 14,8 процента.</w:t>
      </w:r>
    </w:p>
    <w:p w14:paraId="0AF1FD37" w14:textId="320CD5FB" w:rsidR="002A3B6B" w:rsidRPr="00535AEB" w:rsidRDefault="002A3B6B" w:rsidP="002A3B6B">
      <w:r w:rsidRPr="00535AEB">
        <w:t xml:space="preserve">Правда, следует иметь в виду, что размер увеличения трудовой пенсии у каждого пенсионера будет свой в зависимости от продолжительности стажа и величины заработка, учтенных при исчислении ему пенсии, а также установленных доплат к основной пенсии. </w:t>
      </w:r>
      <w:r w:rsidR="00832DD9">
        <w:t>«</w:t>
      </w:r>
      <w:r w:rsidRPr="00535AEB">
        <w:t>Пенсии будут перерасчитаны как неработающим, так и работающим пенсионерам</w:t>
      </w:r>
      <w:r w:rsidR="00832DD9">
        <w:t>»</w:t>
      </w:r>
      <w:r w:rsidRPr="00535AEB">
        <w:t>, - подчеркнули в ведомстве.</w:t>
      </w:r>
    </w:p>
    <w:p w14:paraId="008BE673" w14:textId="77777777" w:rsidR="002A3B6B" w:rsidRPr="00535AEB" w:rsidRDefault="002A3B6B" w:rsidP="002A3B6B">
      <w:r w:rsidRPr="00535AEB">
        <w:t>В отраслевом министерстве дали понять, что повышение пенсий будет произведено в автоматическом режиме. Посещать пенсионные органы не требуется, рассылка уведомлений, телефонные звонки не осуществляются.</w:t>
      </w:r>
    </w:p>
    <w:p w14:paraId="1214777D" w14:textId="77777777" w:rsidR="002A3B6B" w:rsidRPr="00535AEB" w:rsidRDefault="002A3B6B" w:rsidP="002A3B6B">
      <w:r w:rsidRPr="00535AEB">
        <w:t>В целом в сентябре расходы на выплату пенсий составят примерно 2,6 млрд белорусских рублей, из них на повышение пенсий будет направлено 125 млн рублей. Трудовые пенсии в Беларуси, по данным министерства, получают более 2,3 млн пенсионеров.</w:t>
      </w:r>
    </w:p>
    <w:p w14:paraId="0690D994" w14:textId="507E68B2" w:rsidR="002A3B6B" w:rsidRPr="00535AEB" w:rsidRDefault="00E93000" w:rsidP="002A3B6B">
      <w:hyperlink r:id="rId55" w:history="1">
        <w:r w:rsidR="002A3B6B" w:rsidRPr="00535AEB">
          <w:rPr>
            <w:rStyle w:val="a3"/>
          </w:rPr>
          <w:t>https://rg.ru/2026/08/25/v-belarusi-vstupil-v-silu-ukaz-o-povyshenii-trudovyh-pensij.html</w:t>
        </w:r>
      </w:hyperlink>
      <w:r w:rsidR="002A3B6B" w:rsidRPr="00535AEB">
        <w:t xml:space="preserve"> </w:t>
      </w:r>
    </w:p>
    <w:p w14:paraId="1C7565FF" w14:textId="77777777" w:rsidR="00136B09" w:rsidRPr="00535AEB" w:rsidRDefault="00136B09" w:rsidP="00136B09">
      <w:pPr>
        <w:pStyle w:val="2"/>
      </w:pPr>
      <w:bookmarkStart w:id="162" w:name="_Toc238626674"/>
      <w:r w:rsidRPr="00535AEB">
        <w:lastRenderedPageBreak/>
        <w:t>АиФ Беларусь, 25.08.2026, Более 90 тыс. белорусов копят на дополнительную пенсию</w:t>
      </w:r>
      <w:bookmarkEnd w:id="162"/>
    </w:p>
    <w:p w14:paraId="5ED6AF7E" w14:textId="15DB9FAF" w:rsidR="00136B09" w:rsidRPr="00535AEB" w:rsidRDefault="00136B09" w:rsidP="00F279C0">
      <w:pPr>
        <w:pStyle w:val="3"/>
      </w:pPr>
      <w:bookmarkStart w:id="163" w:name="_Toc238626675"/>
      <w:r w:rsidRPr="00535AEB">
        <w:t xml:space="preserve">Об этом рассказал в пресс-центре БЕЛТА генеральный директор Республиканского унитарного страхового предприятия </w:t>
      </w:r>
      <w:r w:rsidR="00832DD9">
        <w:t>«</w:t>
      </w:r>
      <w:r w:rsidRPr="00535AEB">
        <w:t>Стравита</w:t>
      </w:r>
      <w:r w:rsidR="00832DD9">
        <w:t>»</w:t>
      </w:r>
      <w:r w:rsidRPr="00535AEB">
        <w:t xml:space="preserve"> Сергей Андриевич.</w:t>
      </w:r>
      <w:bookmarkEnd w:id="163"/>
    </w:p>
    <w:p w14:paraId="6D175607" w14:textId="77777777" w:rsidR="00136B09" w:rsidRPr="00535AEB" w:rsidRDefault="00136B09" w:rsidP="00136B09">
      <w:r w:rsidRPr="00535AEB">
        <w:t>В Беларуси введено добровольное страхование дополнительной накопительной пенсии с финансовой поддержкой государства.</w:t>
      </w:r>
    </w:p>
    <w:p w14:paraId="334C41E8" w14:textId="77777777" w:rsidR="00136B09" w:rsidRPr="00535AEB" w:rsidRDefault="00136B09" w:rsidP="00136B09">
      <w:r w:rsidRPr="00535AEB">
        <w:t>Участники программы дополнительного пенсионного страхования могут выбрать размер накопительного взноса - от 1 до 10% заработной платы. Государство софинансирует взнос в размере до 3%.</w:t>
      </w:r>
    </w:p>
    <w:p w14:paraId="0F892266" w14:textId="77777777" w:rsidR="00136B09" w:rsidRPr="00535AEB" w:rsidRDefault="00136B09" w:rsidP="00136B09">
      <w:r w:rsidRPr="00535AEB">
        <w:t>Сейчас дополнительную пенсию получают 516 человек. Им уже выплатили более 300 тыс. рублей. Максимальная ежемесячная выплата превышает 900 рублей, средняя составляет около 160 рублей.</w:t>
      </w:r>
    </w:p>
    <w:p w14:paraId="1AF9509D" w14:textId="48359A5C" w:rsidR="00136B09" w:rsidRPr="00535AEB" w:rsidRDefault="00136B09" w:rsidP="00136B09">
      <w:r w:rsidRPr="00535AEB">
        <w:t xml:space="preserve">Участниками программы стали более 90 тыс. человек. Наиболее популярным остается тариф </w:t>
      </w:r>
      <w:r w:rsidR="00832DD9">
        <w:t>«</w:t>
      </w:r>
      <w:r w:rsidRPr="00535AEB">
        <w:t>3+3</w:t>
      </w:r>
      <w:r w:rsidR="00832DD9">
        <w:t>»</w:t>
      </w:r>
      <w:r w:rsidRPr="00535AEB">
        <w:t xml:space="preserve"> - его выбрали примерно 63% участников. В основном к программе присоединяются граждане, которым до пенсии осталось около десяти лет или меньше. Молодые люди пока участвуют менее активно. Женщины составляют 71% участников программы.</w:t>
      </w:r>
    </w:p>
    <w:p w14:paraId="38346763" w14:textId="0C97996D" w:rsidR="00136B09" w:rsidRPr="00535AEB" w:rsidRDefault="00E93000" w:rsidP="00136B09">
      <w:hyperlink r:id="rId56" w:history="1">
        <w:r w:rsidR="00136B09" w:rsidRPr="00535AEB">
          <w:rPr>
            <w:rStyle w:val="a3"/>
          </w:rPr>
          <w:t>https://aif.by/social/bolee_90_tys_belorusov_kopyat_na_dopolnitelnuyu_pensiyu</w:t>
        </w:r>
      </w:hyperlink>
      <w:r w:rsidR="00136B09" w:rsidRPr="00535AEB">
        <w:t xml:space="preserve"> </w:t>
      </w:r>
    </w:p>
    <w:p w14:paraId="1F0A7950" w14:textId="2EF715D9" w:rsidR="00FB07C2" w:rsidRPr="00535AEB" w:rsidRDefault="00FB07C2" w:rsidP="00FB07C2">
      <w:pPr>
        <w:pStyle w:val="2"/>
      </w:pPr>
      <w:bookmarkStart w:id="164" w:name="_Toc238626676"/>
      <w:r w:rsidRPr="00535AEB">
        <w:t xml:space="preserve">Деловой Казахстан, 25.08.2026, Почему триллионы инвестиционного дохода </w:t>
      </w:r>
      <w:r w:rsidR="002409BC" w:rsidRPr="00535AEB">
        <w:t>ЕНПФ</w:t>
      </w:r>
      <w:r w:rsidRPr="00535AEB">
        <w:t xml:space="preserve"> не спасают накопления от инфляции</w:t>
      </w:r>
      <w:bookmarkEnd w:id="164"/>
    </w:p>
    <w:p w14:paraId="6FDCB139" w14:textId="77777777" w:rsidR="00FB07C2" w:rsidRPr="00535AEB" w:rsidRDefault="00FB07C2" w:rsidP="00F279C0">
      <w:pPr>
        <w:pStyle w:val="3"/>
      </w:pPr>
      <w:bookmarkStart w:id="165" w:name="_Toc238626677"/>
      <w:r w:rsidRPr="00535AEB">
        <w:t>Доходность отстала от роста цен. За последние 12 месяцев пенсионные активы по ОПВ, ОППВ и добровольным взносам принесли около 1,81 трлн тенге инвестиционного дохода, однако их доходность составила 7,13%, передает DKNews.kz.</w:t>
      </w:r>
      <w:bookmarkEnd w:id="165"/>
    </w:p>
    <w:p w14:paraId="0087DCA2" w14:textId="2AE868BD" w:rsidR="00FB07C2" w:rsidRPr="00535AEB" w:rsidRDefault="00FB07C2" w:rsidP="00FB07C2">
      <w:r w:rsidRPr="00535AEB">
        <w:t xml:space="preserve">Такие данные на 1 августа 2026 года опубликовал Единый накопительный пенсионный фонд. Управление этими пенсионными активами осуществляет Национальный Банк Казахстана. Подробные результаты доступны в официальном сообщении </w:t>
      </w:r>
      <w:r w:rsidR="002409BC" w:rsidRPr="00535AEB">
        <w:t>ЕНПФ</w:t>
      </w:r>
      <w:r w:rsidRPr="00535AEB">
        <w:t>.</w:t>
      </w:r>
    </w:p>
    <w:p w14:paraId="7727EF51" w14:textId="77777777" w:rsidR="00FB07C2" w:rsidRPr="00535AEB" w:rsidRDefault="00FB07C2" w:rsidP="00FB07C2">
      <w:r w:rsidRPr="00535AEB">
        <w:t>7,13% против инфляции в 10,2%</w:t>
      </w:r>
    </w:p>
    <w:p w14:paraId="5214E6AB" w14:textId="77777777" w:rsidR="00FB07C2" w:rsidRPr="00535AEB" w:rsidRDefault="00FB07C2" w:rsidP="00FB07C2">
      <w:r w:rsidRPr="00535AEB">
        <w:t>Главная цифра отчета выглядит менее однозначно, если сопоставить ее с ростом потребительских цен.</w:t>
      </w:r>
    </w:p>
    <w:p w14:paraId="06E21740" w14:textId="77777777" w:rsidR="00FB07C2" w:rsidRPr="00535AEB" w:rsidRDefault="00FB07C2" w:rsidP="00FB07C2">
      <w:r w:rsidRPr="00535AEB">
        <w:t>Доходность пенсионных активов, сформированных за счет обязательных пенсионных взносов, обязательных профессиональных и добровольных взносов, с августа 2025-го по июль 2026 года составила 7,13%.</w:t>
      </w:r>
    </w:p>
    <w:p w14:paraId="2AA29FA8" w14:textId="77777777" w:rsidR="00FB07C2" w:rsidRPr="00535AEB" w:rsidRDefault="00FB07C2" w:rsidP="00FB07C2">
      <w:r w:rsidRPr="00535AEB">
        <w:t>При этом, по данным Бюро национальной статистики, годовая инфляция в Казахстане в июле 2026 года достигла 10,2%. Получается, что на 12-месячном горизонте доходность этой части пенсионных активов была на 3,07 процентного пункта ниже текущего годового темпа роста потребительских цен.</w:t>
      </w:r>
    </w:p>
    <w:p w14:paraId="3BD3CCB8" w14:textId="77777777" w:rsidR="00FB07C2" w:rsidRPr="00535AEB" w:rsidRDefault="00FB07C2" w:rsidP="00FB07C2">
      <w:r w:rsidRPr="00535AEB">
        <w:lastRenderedPageBreak/>
        <w:t>Это не означает, что со счета конкретного вкладчика автоматически исчезли 3,07%. Размер его накоплений зависит в том числе от поступавших взносов и начисленного инвестиционного дохода. Но сравнение показывает другое: на коротком годовом отрезке инвестиционная доходность не перекрыла текущий темп инфляции.</w:t>
      </w:r>
    </w:p>
    <w:p w14:paraId="47617CC5" w14:textId="6EA8B4AB" w:rsidR="00FB07C2" w:rsidRPr="00535AEB" w:rsidRDefault="00FB07C2" w:rsidP="00FB07C2">
      <w:r w:rsidRPr="00535AEB">
        <w:t xml:space="preserve">Сам </w:t>
      </w:r>
      <w:r w:rsidR="002409BC" w:rsidRPr="00535AEB">
        <w:t>ЕНПФ</w:t>
      </w:r>
      <w:r w:rsidRPr="00535AEB">
        <w:t xml:space="preserve"> предостерегает от оценки качества управления только по коротким периодам и предлагает смотреть на результат на более длительном горизонте.</w:t>
      </w:r>
    </w:p>
    <w:p w14:paraId="01FC67D0" w14:textId="77777777" w:rsidR="00FB07C2" w:rsidRPr="00535AEB" w:rsidRDefault="00FB07C2" w:rsidP="00FB07C2">
      <w:r w:rsidRPr="00535AEB">
        <w:t>1,81 трлн тенге — большая сумма, но процент важнее</w:t>
      </w:r>
    </w:p>
    <w:p w14:paraId="4B274CA9" w14:textId="77777777" w:rsidR="00FB07C2" w:rsidRPr="00535AEB" w:rsidRDefault="00FB07C2" w:rsidP="00FB07C2">
      <w:r w:rsidRPr="00535AEB">
        <w:t>За 12 месяцев Национальный Банк заработал на соответствующих пенсионных активах около 1,81 трлн тенге инвестиционного дохода.</w:t>
      </w:r>
    </w:p>
    <w:p w14:paraId="3DB4CEC8" w14:textId="77777777" w:rsidR="00FB07C2" w:rsidRPr="00535AEB" w:rsidRDefault="00FB07C2" w:rsidP="00FB07C2">
      <w:r w:rsidRPr="00535AEB">
        <w:t>Для вкладчика, однако, сама сумма в триллионах менее показательна, чем доходность. Чем больше общий объем пенсионных активов, тем больше в абсолютном выражении может быть и инвестиционный доход.</w:t>
      </w:r>
    </w:p>
    <w:p w14:paraId="5C6DA1E6" w14:textId="77777777" w:rsidR="00FB07C2" w:rsidRPr="00535AEB" w:rsidRDefault="00FB07C2" w:rsidP="00FB07C2">
      <w:r w:rsidRPr="00535AEB">
        <w:t>Поэтому именно показатель в 7,13% позволяет оценивать, с какой скоростью росли инвестируемые активы за рассматриваемый период, а сопоставление с инфляцией показывает, насколько этот результат соответствовал изменению цен в экономике.</w:t>
      </w:r>
    </w:p>
    <w:p w14:paraId="74E8ED30" w14:textId="77777777" w:rsidR="00FB07C2" w:rsidRPr="00535AEB" w:rsidRDefault="00FB07C2" w:rsidP="00FB07C2">
      <w:r w:rsidRPr="00535AEB">
        <w:t>Еще в июне картина выглядела заметно иначе. Согласно официальным данным, за период с июня 2025-го по май 2026 года доходность соответствующих пенсионных активов составляла 11,46%.</w:t>
      </w:r>
    </w:p>
    <w:p w14:paraId="26E03536" w14:textId="77777777" w:rsidR="00FB07C2" w:rsidRPr="00535AEB" w:rsidRDefault="00FB07C2" w:rsidP="00FB07C2">
      <w:r w:rsidRPr="00535AEB">
        <w:t>Это показывает, насколько существенно 12-месячный показатель может меняться вслед за результатами отдельных месяцев, которые входят в расчет или выпадают из него.</w:t>
      </w:r>
    </w:p>
    <w:p w14:paraId="02662C51" w14:textId="77777777" w:rsidR="00FB07C2" w:rsidRPr="00535AEB" w:rsidRDefault="00FB07C2" w:rsidP="00FB07C2">
      <w:r w:rsidRPr="00535AEB">
        <w:t>По взносам работодателей доходность достигла 19,12%</w:t>
      </w:r>
    </w:p>
    <w:p w14:paraId="24BECEC8" w14:textId="77777777" w:rsidR="00FB07C2" w:rsidRPr="00535AEB" w:rsidRDefault="00FB07C2" w:rsidP="00FB07C2">
      <w:r w:rsidRPr="00535AEB">
        <w:t>В том же отчете есть цифра, которая резко отличается от 7,13%.</w:t>
      </w:r>
    </w:p>
    <w:p w14:paraId="470FA0B4" w14:textId="77777777" w:rsidR="00FB07C2" w:rsidRPr="00535AEB" w:rsidRDefault="00FB07C2" w:rsidP="00FB07C2">
      <w:r w:rsidRPr="00535AEB">
        <w:t>По пенсионным активам, сформированным за счет обязательных пенсионных взносов работодателя (ОПВР), инвестиционный доход за последние 12 месяцев составил 153,93 млрд тенге, а доходность — 19,12%.</w:t>
      </w:r>
    </w:p>
    <w:p w14:paraId="3D950643" w14:textId="77777777" w:rsidR="00FB07C2" w:rsidRPr="00535AEB" w:rsidRDefault="00FB07C2" w:rsidP="00FB07C2">
      <w:r w:rsidRPr="00535AEB">
        <w:t>Но переносить эти 19,12% на все пенсионные накопления казахстанцев было бы неверно. Речь идет об отдельной категории пенсионных активов, сформированной за счет взносов работодателей.</w:t>
      </w:r>
    </w:p>
    <w:p w14:paraId="191E0F42" w14:textId="6B0A8636" w:rsidR="00FB07C2" w:rsidRPr="00535AEB" w:rsidRDefault="00FB07C2" w:rsidP="00FB07C2">
      <w:r w:rsidRPr="00535AEB">
        <w:t xml:space="preserve">По основному пулу, который </w:t>
      </w:r>
      <w:r w:rsidR="002409BC" w:rsidRPr="00535AEB">
        <w:t>ЕНПФ</w:t>
      </w:r>
      <w:r w:rsidRPr="00535AEB">
        <w:t xml:space="preserve"> в своем сообщении объединяет из ОПВ, ОППВ и ДПВ, показатель за тот же период составляет именно 7,13%.</w:t>
      </w:r>
    </w:p>
    <w:p w14:paraId="313C256D" w14:textId="77777777" w:rsidR="00FB07C2" w:rsidRPr="00535AEB" w:rsidRDefault="00FB07C2" w:rsidP="00FB07C2">
      <w:r w:rsidRPr="00535AEB">
        <w:t>На длинном горизонте результат пока выше инфляции</w:t>
      </w:r>
    </w:p>
    <w:p w14:paraId="6B74A741" w14:textId="77777777" w:rsidR="00FB07C2" w:rsidRPr="00535AEB" w:rsidRDefault="00FB07C2" w:rsidP="00FB07C2">
      <w:r w:rsidRPr="00535AEB">
        <w:t>На дистанции почти трех десятилетий соотношение выглядит иначе.</w:t>
      </w:r>
    </w:p>
    <w:p w14:paraId="75414E96" w14:textId="5A1B2185" w:rsidR="00FB07C2" w:rsidRPr="00535AEB" w:rsidRDefault="00FB07C2" w:rsidP="00FB07C2">
      <w:r w:rsidRPr="00535AEB">
        <w:t xml:space="preserve">По данным </w:t>
      </w:r>
      <w:r w:rsidR="002409BC" w:rsidRPr="00535AEB">
        <w:t>ЕНПФ</w:t>
      </w:r>
      <w:r w:rsidRPr="00535AEB">
        <w:t>, с момента запуска накопительной пенсионной системы в 1998 году по 1 августа 2026 года накопленная инвестиционная доходность достигла 1 111,11%. Накопленная инфляция за этот же период составила 1 001,29%.</w:t>
      </w:r>
    </w:p>
    <w:p w14:paraId="6570D8EF" w14:textId="77777777" w:rsidR="00FB07C2" w:rsidRPr="00535AEB" w:rsidRDefault="00FB07C2" w:rsidP="00FB07C2">
      <w:r w:rsidRPr="00535AEB">
        <w:t>То есть на всем историческом горизонте показатель инвестиционной доходности остается выше накопленной инфляции.</w:t>
      </w:r>
    </w:p>
    <w:p w14:paraId="353F4030" w14:textId="3ACDF043" w:rsidR="00FB07C2" w:rsidRPr="00535AEB" w:rsidRDefault="00FB07C2" w:rsidP="00FB07C2">
      <w:r w:rsidRPr="00535AEB">
        <w:t xml:space="preserve">После объединения пенсионных активов в </w:t>
      </w:r>
      <w:r w:rsidR="002409BC" w:rsidRPr="00535AEB">
        <w:t>ЕНПФ</w:t>
      </w:r>
      <w:r w:rsidRPr="00535AEB">
        <w:t xml:space="preserve"> ситуация также измеряется триллионами. С 1 апреля 2014 года чистый инвестиционный доход, заработанный Национальным Банком, превысил 14,68 трлн тенге.</w:t>
      </w:r>
    </w:p>
    <w:p w14:paraId="568E3279" w14:textId="77777777" w:rsidR="00FB07C2" w:rsidRPr="00535AEB" w:rsidRDefault="00FB07C2" w:rsidP="00FB07C2">
      <w:r w:rsidRPr="00535AEB">
        <w:lastRenderedPageBreak/>
        <w:t>С учетом произведенных выплат его доля в общем объеме пенсионных накоплений вкладчиков и получателей составляет 41,1%.</w:t>
      </w:r>
    </w:p>
    <w:p w14:paraId="28333F46" w14:textId="77777777" w:rsidR="00FB07C2" w:rsidRPr="00535AEB" w:rsidRDefault="00FB07C2" w:rsidP="00FB07C2">
      <w:r w:rsidRPr="00535AEB">
        <w:t>Эта цифра показывает, что итоговая сумма на пенсионных счетах формируется далеко не только из перечисленных гражданами и работодателями взносов.</w:t>
      </w:r>
    </w:p>
    <w:p w14:paraId="510F28CF" w14:textId="77777777" w:rsidR="00FB07C2" w:rsidRPr="00535AEB" w:rsidRDefault="00FB07C2" w:rsidP="00FB07C2">
      <w:r w:rsidRPr="00535AEB">
        <w:t>Часть накоплений можно передать частному управляющему</w:t>
      </w:r>
    </w:p>
    <w:p w14:paraId="4D9D78DF" w14:textId="77777777" w:rsidR="00FB07C2" w:rsidRPr="00535AEB" w:rsidRDefault="00FB07C2" w:rsidP="00FB07C2">
      <w:r w:rsidRPr="00535AEB">
        <w:t>У вкладчиков остается возможность самим влиять на то, кто управляет частью их пенсионных денег.</w:t>
      </w:r>
    </w:p>
    <w:p w14:paraId="2D32DD87" w14:textId="77777777" w:rsidR="00FB07C2" w:rsidRPr="00535AEB" w:rsidRDefault="00FB07C2" w:rsidP="00FB07C2">
      <w:r w:rsidRPr="00535AEB">
        <w:t>По действующим на момент публикации правилам можно передать управляющему инвестиционным портфелем до 50% накоплений за счет ОПВ и ОППВ и до 100% добровольных пенсионных накоплений.</w:t>
      </w:r>
    </w:p>
    <w:p w14:paraId="136947B5" w14:textId="1DA25FF2" w:rsidR="00FB07C2" w:rsidRPr="00535AEB" w:rsidRDefault="00FB07C2" w:rsidP="00FB07C2">
      <w:r w:rsidRPr="00535AEB">
        <w:t xml:space="preserve">Частные управляющие работают с тремя типами инвестиционных портфелей. Ki (12) доступен независимо от возраста, Ki (36) рассчитан на тех, кому до пенсии остается не менее трех лет, а Ki (60) — на вкладчиков с горизонтом более 13 лет. Подробные параметры этих портфелей </w:t>
      </w:r>
      <w:r w:rsidR="002409BC" w:rsidRPr="00535AEB">
        <w:t>ЕНПФ</w:t>
      </w:r>
      <w:r w:rsidRPr="00535AEB">
        <w:t xml:space="preserve"> публикует на своем сайте.</w:t>
      </w:r>
    </w:p>
    <w:p w14:paraId="48F09F0E" w14:textId="77777777" w:rsidR="00FB07C2" w:rsidRPr="00535AEB" w:rsidRDefault="00FB07C2" w:rsidP="00FB07C2">
      <w:r w:rsidRPr="00535AEB">
        <w:t>При этом выбор частного управляющего сам по себе не гарантирует более высокую фактическую доходность. Для УИП действует система минимальной доходности относительно установленных бенчмарков, а при результате ниже установленного минимума отрицательную разницу управляющий должен компенсировать собственным капиталом.</w:t>
      </w:r>
    </w:p>
    <w:p w14:paraId="5212ADAF" w14:textId="77777777" w:rsidR="00FB07C2" w:rsidRPr="00535AEB" w:rsidRDefault="00FB07C2" w:rsidP="00FB07C2">
      <w:r w:rsidRPr="00535AEB">
        <w:t>Уже с 7 сентября 2026 года возможности вкладчиков расширятся: согласно официальному разъяснению государственных органов, в доверительное управление УИП можно будет передавать до 100% соответствующих пенсионных накоплений.</w:t>
      </w:r>
    </w:p>
    <w:p w14:paraId="319DE4FF" w14:textId="77777777" w:rsidR="00FB07C2" w:rsidRPr="00535AEB" w:rsidRDefault="00FB07C2" w:rsidP="00FB07C2">
      <w:r w:rsidRPr="00535AEB">
        <w:t>Свой инвестиционный доход можно проверить самостоятельно</w:t>
      </w:r>
    </w:p>
    <w:p w14:paraId="1166DCFC" w14:textId="49AD17C8" w:rsidR="00FB07C2" w:rsidRPr="00535AEB" w:rsidRDefault="002409BC" w:rsidP="00FB07C2">
      <w:r w:rsidRPr="00535AEB">
        <w:t>ЕНПФ</w:t>
      </w:r>
      <w:r w:rsidR="00FB07C2" w:rsidRPr="00535AEB">
        <w:t xml:space="preserve"> позволяет каждому вкладчику увидеть инвестиционный доход непосредственно на своем счете — через личный кабинет на сайте фонда или мобильное приложение.</w:t>
      </w:r>
    </w:p>
    <w:p w14:paraId="32387AED" w14:textId="77777777" w:rsidR="00FB07C2" w:rsidRPr="00535AEB" w:rsidRDefault="00FB07C2" w:rsidP="00FB07C2">
      <w:r w:rsidRPr="00535AEB">
        <w:t>Это особенно актуально на фоне разницы между headline-цифрой в 1,81 трлн тенге и доходностью в 7,13%: для конкретного человека имеет значение не общий доход всей системы, а то, как меняется именно его пенсионный счет.</w:t>
      </w:r>
    </w:p>
    <w:p w14:paraId="3BD0A599" w14:textId="1E550E7D" w:rsidR="00FB07C2" w:rsidRPr="00535AEB" w:rsidRDefault="00FB07C2" w:rsidP="00FB07C2">
      <w:r w:rsidRPr="00535AEB">
        <w:t xml:space="preserve">Накануне мы разбирали, почему рост пенсионных накоплений до 28,35 трлн тенге не означает сопоставимого роста ежемесячных выплат из </w:t>
      </w:r>
      <w:r w:rsidR="002409BC" w:rsidRPr="00535AEB">
        <w:t>ЕНПФ</w:t>
      </w:r>
      <w:r w:rsidRPr="00535AEB">
        <w:t>: средняя выплата по графику при достижении пенсионного возраста составляла 38 993 тенге.</w:t>
      </w:r>
    </w:p>
    <w:p w14:paraId="73D8B8EB" w14:textId="4A39D57F" w:rsidR="00FB07C2" w:rsidRPr="00535AEB" w:rsidRDefault="00E93000" w:rsidP="00FB07C2">
      <w:hyperlink r:id="rId57" w:history="1">
        <w:r w:rsidR="00FB07C2" w:rsidRPr="00535AEB">
          <w:rPr>
            <w:rStyle w:val="a3"/>
          </w:rPr>
          <w:t>https://dknews.kz/ru/ekonomika/402384-pochemu-trilliony-investicionnogo-dohoda-enpf-ne</w:t>
        </w:r>
      </w:hyperlink>
      <w:r w:rsidR="00FB07C2" w:rsidRPr="00535AEB">
        <w:t xml:space="preserve"> </w:t>
      </w:r>
    </w:p>
    <w:p w14:paraId="01E230C7" w14:textId="77777777" w:rsidR="008B06C7" w:rsidRPr="00535AEB" w:rsidRDefault="008B06C7" w:rsidP="008B06C7">
      <w:pPr>
        <w:pStyle w:val="2"/>
      </w:pPr>
      <w:bookmarkStart w:id="166" w:name="_Toc238626678"/>
      <w:r w:rsidRPr="00535AEB">
        <w:lastRenderedPageBreak/>
        <w:t>Liter.kz, 25.08.2026, Казахстанцы накопили 28,35 трлн тенге на пенсионных счетах</w:t>
      </w:r>
      <w:bookmarkEnd w:id="166"/>
    </w:p>
    <w:p w14:paraId="5D75EEB9" w14:textId="2DE94BB1" w:rsidR="008B06C7" w:rsidRPr="00535AEB" w:rsidRDefault="008B06C7" w:rsidP="00F279C0">
      <w:pPr>
        <w:pStyle w:val="3"/>
      </w:pPr>
      <w:bookmarkStart w:id="167" w:name="_Toc238626679"/>
      <w:r w:rsidRPr="00535AEB">
        <w:t xml:space="preserve">По состоянию на 1 августа 2026 года объем пенсионных накоплений казахстанцев составил 28,35 трлн тенге, увеличившись за последние 12 месяцев на 3,50 трлн теңге (или на 14,1%), передает Liter.kz со ссылкой на </w:t>
      </w:r>
      <w:r w:rsidR="002409BC" w:rsidRPr="00535AEB">
        <w:t>ЕНПФ</w:t>
      </w:r>
      <w:r w:rsidRPr="00535AEB">
        <w:t>.</w:t>
      </w:r>
      <w:bookmarkEnd w:id="167"/>
    </w:p>
    <w:p w14:paraId="10542467" w14:textId="77777777" w:rsidR="008B06C7" w:rsidRPr="00535AEB" w:rsidRDefault="008B06C7" w:rsidP="008B06C7">
      <w:r w:rsidRPr="00535AEB">
        <w:t>Основную долю пенсионных накоплений составляют средства за счет обязательных пенсионных взносов (ОПВ). По состоянию на 1 августа 2026 года их объем достиг 26,31 трлн теңге, увеличившись за 12 месяцев на 2,69 трлн теңге или 11,4%.</w:t>
      </w:r>
    </w:p>
    <w:p w14:paraId="07052AD6" w14:textId="77777777" w:rsidR="008B06C7" w:rsidRPr="00535AEB" w:rsidRDefault="008B06C7" w:rsidP="008B06C7">
      <w:r w:rsidRPr="00535AEB">
        <w:t>Объем пенсионных накоплений, сформированных за счет обязательных профессиональных пенсионных взносов (ОППВ), превысил 751,56 млрд теңге. За последние 12 месяцев этот показатель вырос на 6,6%.</w:t>
      </w:r>
    </w:p>
    <w:p w14:paraId="6C48F5AF" w14:textId="77777777" w:rsidR="008B06C7" w:rsidRPr="00535AEB" w:rsidRDefault="008B06C7" w:rsidP="008B06C7">
      <w:r w:rsidRPr="00535AEB">
        <w:t>Продолжился рост накоплений, сформированных за счет добровольных пенсионных взносов (ДПВ). На 1 августа 2026 года их объем составил 10,41 млрд теңге, увеличившись за 12 месяцев на 14,9%.</w:t>
      </w:r>
    </w:p>
    <w:p w14:paraId="46061F47" w14:textId="77777777" w:rsidR="008B06C7" w:rsidRPr="00535AEB" w:rsidRDefault="008B06C7" w:rsidP="008B06C7">
      <w:r w:rsidRPr="00535AEB">
        <w:t>Также отмечается значительный рост пенсионных накоплений, формируемых за счет обязательных пенсионных взносов работодателя (ОПВР), которые поступают на пенсионные счета вкладчиков (получателей) с 1 января 2024 года. По состоянию на 1 августа 2026 года их объем составил 1273,93 млрд теңге, увеличившись за 12 месяцев в 2,5 раза.</w:t>
      </w:r>
    </w:p>
    <w:p w14:paraId="73EAC56D" w14:textId="77777777" w:rsidR="008B06C7" w:rsidRPr="00535AEB" w:rsidRDefault="008B06C7" w:rsidP="008B06C7">
      <w:r w:rsidRPr="00535AEB">
        <w:t>Общий объем накоплений обеспечивается за счет пенсионных взносов и инвестиционного дохода. За 7 месяцев 2026 года на индивидуальные и условные пенсионные счета вкладчиков поступило 2127,27 млрд теңге взносов, что на 15,7% (или на 289,09 млрд теңге) больше по сравнению с аналогичным периодом прошлого года.</w:t>
      </w:r>
    </w:p>
    <w:p w14:paraId="74155E8C" w14:textId="1C716B7F" w:rsidR="008B06C7" w:rsidRPr="00535AEB" w:rsidRDefault="00E93000" w:rsidP="008B06C7">
      <w:hyperlink r:id="rId58" w:history="1">
        <w:r w:rsidR="008B06C7" w:rsidRPr="00535AEB">
          <w:rPr>
            <w:rStyle w:val="a3"/>
          </w:rPr>
          <w:t>https://liter.kz/kazakhstantsy-nakopili-28-35-trln-tenge-pensionnykh-schetakh-1787633699/</w:t>
        </w:r>
      </w:hyperlink>
      <w:r w:rsidR="008B06C7" w:rsidRPr="00535AEB">
        <w:t xml:space="preserve"> </w:t>
      </w:r>
    </w:p>
    <w:p w14:paraId="1FA4474D" w14:textId="77777777" w:rsidR="00575151" w:rsidRPr="00535AEB" w:rsidRDefault="00575151" w:rsidP="00575151">
      <w:pPr>
        <w:pStyle w:val="2"/>
      </w:pPr>
      <w:bookmarkStart w:id="168" w:name="_Toc238626680"/>
      <w:r w:rsidRPr="00535AEB">
        <w:t>NUR.KZ, 25.08.2026, Какую часть от пенсионных накоплений казахстанцев составляет инвестдоход</w:t>
      </w:r>
      <w:bookmarkEnd w:id="168"/>
    </w:p>
    <w:p w14:paraId="7C501AF4" w14:textId="77777777" w:rsidR="00575151" w:rsidRPr="00535AEB" w:rsidRDefault="00575151" w:rsidP="00F279C0">
      <w:pPr>
        <w:pStyle w:val="3"/>
      </w:pPr>
      <w:bookmarkStart w:id="169" w:name="_Toc238626681"/>
      <w:r w:rsidRPr="00535AEB">
        <w:t>Инвестиционный доход от управления пенсионными накоплениями казахстанцев составляет более 40%. В чистом виде он равен 14,68 трлн тенге. Обгоняет ли доходность инфляцию, узнали журналисты NUR.KZ.</w:t>
      </w:r>
      <w:bookmarkEnd w:id="169"/>
    </w:p>
    <w:p w14:paraId="2826F582" w14:textId="0A03699B" w:rsidR="00575151" w:rsidRPr="00535AEB" w:rsidRDefault="00575151" w:rsidP="00575151">
      <w:r w:rsidRPr="00535AEB">
        <w:t>Из зарплат казахстанцев удерживаются обязательные пенсионные взносы. Они хранятся в Едином накопительном пенсионном фонде (</w:t>
      </w:r>
      <w:r w:rsidR="002409BC" w:rsidRPr="00535AEB">
        <w:t>ЕНПФ</w:t>
      </w:r>
      <w:r w:rsidRPr="00535AEB">
        <w:t>) и вкладываются Национальным банком Казахстана и управляющими инвестиционным портфелем (УИП) в различные финансовые инструменты для получения инвестиционного дохода.</w:t>
      </w:r>
    </w:p>
    <w:p w14:paraId="79A5413B" w14:textId="77777777" w:rsidR="00575151" w:rsidRPr="00535AEB" w:rsidRDefault="00575151" w:rsidP="00575151">
      <w:r w:rsidRPr="00535AEB">
        <w:t>Например, за последний год Нацбанк показал доходность 19,12% от управления новым пенсионным взносом и 7,13% – всеми остальными. У УИПов показатель составляет от 9,34% до 15,63%.</w:t>
      </w:r>
    </w:p>
    <w:p w14:paraId="53C47FCD" w14:textId="03118C49" w:rsidR="00575151" w:rsidRPr="00535AEB" w:rsidRDefault="00575151" w:rsidP="00575151">
      <w:r w:rsidRPr="00535AEB">
        <w:t xml:space="preserve">При этом в </w:t>
      </w:r>
      <w:r w:rsidR="002409BC" w:rsidRPr="00535AEB">
        <w:t>ЕНПФ</w:t>
      </w:r>
      <w:r w:rsidRPr="00535AEB">
        <w:t xml:space="preserve"> отмечают, что доходность пенсионных активов за отдельные краткосрочные периоды времени не является показателем эффективности их управления. Объективный анализ целесообразно делать за более длительный срок.</w:t>
      </w:r>
    </w:p>
    <w:p w14:paraId="3467AF9E" w14:textId="77777777" w:rsidR="00575151" w:rsidRPr="00535AEB" w:rsidRDefault="00575151" w:rsidP="00575151">
      <w:r w:rsidRPr="00535AEB">
        <w:lastRenderedPageBreak/>
        <w:t>Так, накопленная инвестиционная доходность с момента основания накопительной пенсионной системы в 1998 году до 1 августа 2026 года нарастающим итогом составила 1 111,11% при инфляции за весь период 1 001,29%.</w:t>
      </w:r>
    </w:p>
    <w:p w14:paraId="08C91991" w14:textId="43CE05F4" w:rsidR="00575151" w:rsidRPr="00535AEB" w:rsidRDefault="00575151" w:rsidP="00575151">
      <w:r w:rsidRPr="00535AEB">
        <w:t xml:space="preserve">С 1 апреля 2014 года (после объединения пенсионных активов в </w:t>
      </w:r>
      <w:r w:rsidR="002409BC" w:rsidRPr="00535AEB">
        <w:t>ЕНПФ</w:t>
      </w:r>
      <w:r w:rsidRPr="00535AEB">
        <w:t>) чистый инвестиционный доход, заработанный Нацбанком, превысил 14,68 трлн тенге. При этом в общем на пенсионных счетах сейчас накоплено 28,35 трлн тенге.</w:t>
      </w:r>
    </w:p>
    <w:p w14:paraId="25E688FF" w14:textId="12DB9BF1" w:rsidR="00575151" w:rsidRPr="00535AEB" w:rsidRDefault="00832DD9" w:rsidP="00575151">
      <w:r>
        <w:t>«</w:t>
      </w:r>
      <w:r w:rsidR="00575151" w:rsidRPr="00535AEB">
        <w:t>С учетом произведенных выплат его доля в общем объеме пенсионных накоплений вкладчиков (получателей) составляет 41,1%, что свидетельствует о значимой роли инвестиционной деятельности в структуре накоплений граждан</w:t>
      </w:r>
      <w:r>
        <w:t>»</w:t>
      </w:r>
      <w:r w:rsidR="00575151" w:rsidRPr="00535AEB">
        <w:t xml:space="preserve">, – сообщили в </w:t>
      </w:r>
      <w:r w:rsidR="002409BC" w:rsidRPr="00535AEB">
        <w:t>ЕНПФ</w:t>
      </w:r>
      <w:r w:rsidR="00575151" w:rsidRPr="00535AEB">
        <w:t>.</w:t>
      </w:r>
    </w:p>
    <w:p w14:paraId="182276C1" w14:textId="77777777" w:rsidR="00575151" w:rsidRPr="00535AEB" w:rsidRDefault="00575151" w:rsidP="00575151">
      <w:r w:rsidRPr="00535AEB">
        <w:t>Там также напомнили, что вкладчики имеют право на перевод части пенсионных активов управляющим инвестиционным портфелем.</w:t>
      </w:r>
    </w:p>
    <w:p w14:paraId="7D3294F7" w14:textId="77777777" w:rsidR="00575151" w:rsidRPr="00535AEB" w:rsidRDefault="00575151" w:rsidP="00575151">
      <w:r w:rsidRPr="00535AEB">
        <w:t>При этом они могут выбрать один из трех инвестиционных портфелей, в рамках которого работает УИП:</w:t>
      </w:r>
    </w:p>
    <w:p w14:paraId="1889B32E" w14:textId="77777777" w:rsidR="00575151" w:rsidRPr="00535AEB" w:rsidRDefault="00575151" w:rsidP="00575151">
      <w:r w:rsidRPr="00535AEB">
        <w:t>портфель Ki (12) – подходит всем вкладчикам, независимо от возраста. Минимальный уровень доходности по нему оценивается за последние 12 месяцев;</w:t>
      </w:r>
    </w:p>
    <w:p w14:paraId="75ABB177" w14:textId="77777777" w:rsidR="00575151" w:rsidRPr="00535AEB" w:rsidRDefault="00575151" w:rsidP="00575151">
      <w:r w:rsidRPr="00535AEB">
        <w:t>портфель Ki (36) – предназначен для тех, кому до пенсии осталось не менее 3 лет. Минимальный уровень доходности оценивается по итогам 36 месяцев;</w:t>
      </w:r>
    </w:p>
    <w:p w14:paraId="56C4268E" w14:textId="77777777" w:rsidR="00575151" w:rsidRPr="00535AEB" w:rsidRDefault="00575151" w:rsidP="00575151">
      <w:r w:rsidRPr="00535AEB">
        <w:t>портфель Ki (60) – рассчитан на вкладчиков с долгосрочным горизонтом (более 13 лет до пенсии). Минимальный уровень доходности определяется за период 60 месяцев.</w:t>
      </w:r>
    </w:p>
    <w:p w14:paraId="3E07E709" w14:textId="648D6E72" w:rsidR="00575151" w:rsidRPr="00535AEB" w:rsidRDefault="00575151" w:rsidP="00575151">
      <w:r w:rsidRPr="00535AEB">
        <w:t xml:space="preserve">По данным </w:t>
      </w:r>
      <w:r w:rsidR="002409BC" w:rsidRPr="00535AEB">
        <w:t>ЕНПФ</w:t>
      </w:r>
      <w:r w:rsidRPr="00535AEB">
        <w:t xml:space="preserve">, в рамках универсального портфеля Ki (12) сейчас работают три управляющих: BCC Invest, </w:t>
      </w:r>
      <w:r w:rsidR="00832DD9">
        <w:t>«</w:t>
      </w:r>
      <w:r w:rsidRPr="00535AEB">
        <w:t>Сентрас Секьюритиз</w:t>
      </w:r>
      <w:r w:rsidR="00832DD9">
        <w:t>»</w:t>
      </w:r>
      <w:r w:rsidRPr="00535AEB">
        <w:t xml:space="preserve"> и Halyk Finance. А вложиться в портфель Ki (36) предлагают Alatau City Invest и Tansar Capital. Последний вариант среди УИПов пока не представлен.</w:t>
      </w:r>
    </w:p>
    <w:p w14:paraId="503708C1" w14:textId="6D0008EA" w:rsidR="00575151" w:rsidRPr="00535AEB" w:rsidRDefault="00575151" w:rsidP="00575151">
      <w:r w:rsidRPr="00535AEB">
        <w:t xml:space="preserve">Напомним, что в </w:t>
      </w:r>
      <w:r w:rsidR="002409BC" w:rsidRPr="00535AEB">
        <w:t>ЕНПФ</w:t>
      </w:r>
      <w:r w:rsidRPr="00535AEB">
        <w:t xml:space="preserve"> также объяснили, почему казахстанцам нужно самим копить на пенсию.</w:t>
      </w:r>
    </w:p>
    <w:p w14:paraId="6EB9575F" w14:textId="479FDAA3" w:rsidR="00575151" w:rsidRPr="00535AEB" w:rsidRDefault="00E93000" w:rsidP="00575151">
      <w:hyperlink r:id="rId59" w:history="1">
        <w:r w:rsidR="00575151" w:rsidRPr="00535AEB">
          <w:rPr>
            <w:rStyle w:val="a3"/>
          </w:rPr>
          <w:t>https://www.nur.kz/nurfin/pension/2417859-kakuyu-chast-ot-pensionnyh-nakopleniy-kazahstancev-sostavlyaet-investdohod/</w:t>
        </w:r>
      </w:hyperlink>
      <w:r w:rsidR="00575151" w:rsidRPr="00535AEB">
        <w:t xml:space="preserve"> </w:t>
      </w:r>
    </w:p>
    <w:p w14:paraId="785178E2" w14:textId="77777777" w:rsidR="002409BC" w:rsidRPr="00535AEB" w:rsidRDefault="002409BC" w:rsidP="002409BC">
      <w:pPr>
        <w:pStyle w:val="2"/>
      </w:pPr>
      <w:bookmarkStart w:id="170" w:name="_Toc238626682"/>
      <w:r w:rsidRPr="00535AEB">
        <w:t>Caravan.kz, 25.08.2026, Чего и сколько не могут себе позволить пенсионеры в Казахстане</w:t>
      </w:r>
      <w:bookmarkEnd w:id="170"/>
    </w:p>
    <w:p w14:paraId="6897793A" w14:textId="77777777" w:rsidR="002409BC" w:rsidRPr="00535AEB" w:rsidRDefault="002409BC" w:rsidP="00F279C0">
      <w:pPr>
        <w:pStyle w:val="3"/>
      </w:pPr>
      <w:bookmarkStart w:id="171" w:name="_Toc238626683"/>
      <w:r w:rsidRPr="00535AEB">
        <w:t>Несмотря на ежегодную индексацию пенсионных выплат в Казахстане, вопрос материального благополучия пожилых людей остается социально чувствительным. Потому что даже при формально достаточных доходах многие пенсионеры сталкиваются с вынужденными ограничениями. Какими? Подобным вопросом задались аналитики портала ranking.kz, сообщает Caravan.kz.</w:t>
      </w:r>
      <w:bookmarkEnd w:id="171"/>
    </w:p>
    <w:p w14:paraId="1612920B" w14:textId="08690A0F" w:rsidR="002409BC" w:rsidRPr="00535AEB" w:rsidRDefault="002409BC" w:rsidP="002409BC">
      <w:r w:rsidRPr="00535AEB">
        <w:t xml:space="preserve">Данные Бюро национальной статистики выглядят относительно неплохо. Согласно им, </w:t>
      </w:r>
      <w:r w:rsidR="00832DD9">
        <w:t>«</w:t>
      </w:r>
      <w:r w:rsidRPr="00535AEB">
        <w:t>75,8 % женщин старше 61 года и мужчин от 63 лет считают себя обеспеченными на среднем уровне, 18,4 % относят себя к категории обеспеченных несколько выше среднего уровня и только 2 % — к группе малообеспеченных</w:t>
      </w:r>
      <w:r w:rsidR="00832DD9">
        <w:t>»</w:t>
      </w:r>
      <w:r w:rsidRPr="00535AEB">
        <w:t>.</w:t>
      </w:r>
    </w:p>
    <w:p w14:paraId="61798005" w14:textId="6E4B3F40" w:rsidR="002409BC" w:rsidRPr="00535AEB" w:rsidRDefault="002409BC" w:rsidP="002409BC">
      <w:r w:rsidRPr="00535AEB">
        <w:lastRenderedPageBreak/>
        <w:t xml:space="preserve">Так ли это на самом деле? И в чем заключаются базовые потребности людей пенсионного возраста? Или, может быть, лучше сказать, за что они платят по старой, еще во многом </w:t>
      </w:r>
      <w:r w:rsidR="00832DD9">
        <w:t>«</w:t>
      </w:r>
      <w:r w:rsidRPr="00535AEB">
        <w:t>советской</w:t>
      </w:r>
      <w:r w:rsidR="00832DD9">
        <w:t>»</w:t>
      </w:r>
      <w:r w:rsidRPr="00535AEB">
        <w:t>, привычке?</w:t>
      </w:r>
    </w:p>
    <w:p w14:paraId="0D31195C" w14:textId="77777777" w:rsidR="002409BC" w:rsidRPr="00535AEB" w:rsidRDefault="002409BC" w:rsidP="002409BC">
      <w:r w:rsidRPr="00535AEB">
        <w:t>Во-первых, это свет, вода, тепло – то, без чего нормальный среднестатистический человек обходиться не может. Так вот, согласно статданным, 96,9 % пенсионеров могут оплачивать и поддерживать тепло в доме. Однако сколько у них на это уходит денег, Бюро статистики в данном случае не говорит.</w:t>
      </w:r>
    </w:p>
    <w:p w14:paraId="2FA69439" w14:textId="297BB6D0" w:rsidR="002409BC" w:rsidRPr="00535AEB" w:rsidRDefault="002409BC" w:rsidP="002409BC">
      <w:r w:rsidRPr="00535AEB">
        <w:t xml:space="preserve">Во-вторых, что не менее важно, это питание. Так вот, тут даже статистические данные отмечают, что подавляющее большинство, а именно 94,9 % респондентов этой возрастной группы, могут обеспечить себя горячими блюдами с мясом, рыбой, курицей либо равноценной вегетарианской пищей только один раз в два дня. Остальные 5 % и этого не могут себе позволить. Кажется, что это не очень большая цифра. Вот только, если увидеть за ней не сухую статистику, а живых людей, то, согласно числу пенсионеров 2026 года (данные БНС и портала ranking.kz), получится, что </w:t>
      </w:r>
      <w:r w:rsidR="00832DD9">
        <w:t>«</w:t>
      </w:r>
      <w:r w:rsidRPr="00535AEB">
        <w:t>более 129 тысяч пожилых казахстанцев не имеют возможности хотя бы раз в два дня есть пищу с содержанием белка</w:t>
      </w:r>
      <w:r w:rsidR="00832DD9">
        <w:t>»</w:t>
      </w:r>
      <w:r w:rsidRPr="00535AEB">
        <w:t>.</w:t>
      </w:r>
    </w:p>
    <w:p w14:paraId="24911238" w14:textId="4D13FAC4" w:rsidR="002409BC" w:rsidRPr="00535AEB" w:rsidRDefault="002409BC" w:rsidP="002409BC">
      <w:r w:rsidRPr="00535AEB">
        <w:t xml:space="preserve">Но, как говорится, не хлебом единым. Современному человеку нужно где-то жить, что-то надевать и т.п. И вот тут казахстанские пенсионеры, оказывается, испытывают затруднений еще больше. Так, согласно аналитикам портала, </w:t>
      </w:r>
      <w:r w:rsidR="00832DD9">
        <w:t>«</w:t>
      </w:r>
      <w:r w:rsidRPr="00535AEB">
        <w:t>значительная часть пенсионеров испытывает трудности с обновлением мебели по мере необходимости. Например, 21,6 % людей этого возраста не могут купить себе кровать, стол или даже просто кресло из-за нехватки денег</w:t>
      </w:r>
      <w:r w:rsidR="00832DD9">
        <w:t>»</w:t>
      </w:r>
      <w:r w:rsidRPr="00535AEB">
        <w:t xml:space="preserve">. Более того, </w:t>
      </w:r>
      <w:r w:rsidR="00832DD9">
        <w:t>«</w:t>
      </w:r>
      <w:r w:rsidRPr="00535AEB">
        <w:t>каждый десятый в возрасте от 61 года (63 лет) не имеет денег, чтобы позволить себе купить две пары подходящей обуви на сезон, а 3,6 процента не могут выделить средства, чтобы заменить износившуюся одежду и обувь на новую</w:t>
      </w:r>
      <w:r w:rsidR="00832DD9">
        <w:t>»</w:t>
      </w:r>
      <w:r w:rsidRPr="00535AEB">
        <w:t>. И даже если проценты выглядят небольшими, в переводе их на количество респондентов данного возраста счет пойдет на десятки тысяч человек, а это уже немало.</w:t>
      </w:r>
    </w:p>
    <w:p w14:paraId="6C74BB11" w14:textId="77777777" w:rsidR="002409BC" w:rsidRPr="00535AEB" w:rsidRDefault="002409BC" w:rsidP="002409BC">
      <w:r w:rsidRPr="00535AEB">
        <w:t>Складывающаяся ситуация не позволяет казахстанским пенсионерам справляться и с незапланированными тратами, что означает только одно – даже при покрытии текущих нужд любая форс‑мажорная ситуация способна резко ухудшить финансовое положение пенсионеров. Кроме того, печальная ситуация с финансами не позволяет им не только, например, недельный отпуск вне дома, но даже посещение кинотеатров, концертов или просто спортивных событий.</w:t>
      </w:r>
    </w:p>
    <w:p w14:paraId="55397B61" w14:textId="77777777" w:rsidR="002409BC" w:rsidRPr="00535AEB" w:rsidRDefault="002409BC" w:rsidP="002409BC">
      <w:r w:rsidRPr="00535AEB">
        <w:t>Между тем, напомним, что, согласно данным министерства труда и социальной защиты населения РК, средний уровень совокупной – солидарной и базовой — пенсии на 1 февраля текущего года составил 157,8 тысячи теңге. Однако не стоит забывать и о тех, кто не имеет необходимого стажа для начисления солидарной пенсии и получает значительно меньше — базовую выплату в размере 53,9 тысячи теңге, и свои пенсионные накопления.</w:t>
      </w:r>
    </w:p>
    <w:p w14:paraId="193F09FD" w14:textId="079DD153" w:rsidR="002409BC" w:rsidRPr="00535AEB" w:rsidRDefault="002409BC" w:rsidP="002409BC">
      <w:r w:rsidRPr="00535AEB">
        <w:t xml:space="preserve">Так сколько же должен получать казахстанский пенсионер, чтобы не чувствовать себя бедным? Мнения на этот счет разошлись. Так, 23 процента респондентов полагают, что им хватит 260 тысяч теңге в месяц, 34 процента считают, что необходимо иметь не менее 320 тысяч теңге, 14 процентов остановились на цифре в полмиллиона. Как видно из приведенных цифр и сравнения с действительностью, все это намного больше средних </w:t>
      </w:r>
      <w:r w:rsidRPr="00535AEB">
        <w:lastRenderedPageBreak/>
        <w:t xml:space="preserve">пенсионных выплат и отражает разрыв между субъективными представлениями о </w:t>
      </w:r>
      <w:r w:rsidR="00832DD9">
        <w:t>«</w:t>
      </w:r>
      <w:r w:rsidRPr="00535AEB">
        <w:t>нормальном</w:t>
      </w:r>
      <w:r w:rsidR="00832DD9">
        <w:t>»</w:t>
      </w:r>
      <w:r w:rsidRPr="00535AEB">
        <w:t xml:space="preserve"> доходе и фактическими доходами старшего поколения.</w:t>
      </w:r>
    </w:p>
    <w:p w14:paraId="226EE8E8" w14:textId="2ECD74C6" w:rsidR="002409BC" w:rsidRPr="00535AEB" w:rsidRDefault="002409BC" w:rsidP="002409BC">
      <w:r w:rsidRPr="00535AEB">
        <w:t xml:space="preserve">Что, по мнению экспертов, </w:t>
      </w:r>
      <w:r w:rsidR="00832DD9">
        <w:t>«</w:t>
      </w:r>
      <w:r w:rsidRPr="00535AEB">
        <w:t>формирует важный индикатор социального напряжения</w:t>
      </w:r>
      <w:r w:rsidR="00832DD9">
        <w:t>»</w:t>
      </w:r>
      <w:r w:rsidRPr="00535AEB">
        <w:t>.</w:t>
      </w:r>
    </w:p>
    <w:p w14:paraId="6BF10DFA" w14:textId="68886F6B" w:rsidR="002409BC" w:rsidRPr="00535AEB" w:rsidRDefault="00E93000" w:rsidP="002409BC">
      <w:hyperlink r:id="rId60" w:history="1">
        <w:r w:rsidR="002409BC" w:rsidRPr="00535AEB">
          <w:rPr>
            <w:rStyle w:val="a3"/>
          </w:rPr>
          <w:t>https://www.caravan.kz/society/chego-i-skolko-ne-mogut-sebe-pozvolit-pensionery-v-kazahstane/</w:t>
        </w:r>
      </w:hyperlink>
      <w:r w:rsidR="002409BC" w:rsidRPr="00535AEB">
        <w:t xml:space="preserve"> </w:t>
      </w:r>
    </w:p>
    <w:p w14:paraId="4F9F9C22" w14:textId="77777777" w:rsidR="00266963" w:rsidRPr="00535AEB" w:rsidRDefault="00266963" w:rsidP="00266963">
      <w:pPr>
        <w:pStyle w:val="2"/>
      </w:pPr>
      <w:bookmarkStart w:id="172" w:name="_Toc238626684"/>
      <w:r w:rsidRPr="00535AEB">
        <w:t>LS, 25.08.2026, В Казахстане создадут центральный актуарий</w:t>
      </w:r>
      <w:bookmarkEnd w:id="172"/>
    </w:p>
    <w:p w14:paraId="57C37DD4" w14:textId="74B5E767" w:rsidR="00266963" w:rsidRPr="00535AEB" w:rsidRDefault="00266963" w:rsidP="00F279C0">
      <w:pPr>
        <w:pStyle w:val="3"/>
      </w:pPr>
      <w:bookmarkStart w:id="173" w:name="_Toc238626685"/>
      <w:r w:rsidRPr="00535AEB">
        <w:t>В Казахстане будет создан центральный актуарий – независимый специализированный институт, который станет центром актуарной экспертизы для страхового рынка и пенсионной системы, передает LS. Данная инициатива заложена в проекте программы развития страхового рынка до 2030 года.</w:t>
      </w:r>
      <w:bookmarkEnd w:id="173"/>
    </w:p>
    <w:p w14:paraId="01BF047D" w14:textId="77777777" w:rsidR="00266963" w:rsidRPr="00535AEB" w:rsidRDefault="00266963" w:rsidP="00266963">
      <w:r w:rsidRPr="00535AEB">
        <w:t xml:space="preserve">По данным АРРФР, на сегодня в стране работают 69 лицензированных актуариев. </w:t>
      </w:r>
    </w:p>
    <w:p w14:paraId="181BD40E" w14:textId="18FD8F29" w:rsidR="00266963" w:rsidRPr="00535AEB" w:rsidRDefault="00832DD9" w:rsidP="00266963">
      <w:r>
        <w:t>«</w:t>
      </w:r>
      <w:r w:rsidR="00266963" w:rsidRPr="00535AEB">
        <w:t>По мере развития страхового рынка, внедрения МСФО 17 и перехода к риск-ориентированному регулированию растет потребность в качественных и сопоставимых актуарных расчетах. Центральный актуарий будет формировать единые подходы к оценке рисков и долгосрочных обязательств, повышая качество и надежность актуарной экспертизы на рынке</w:t>
      </w:r>
      <w:r>
        <w:t>»</w:t>
      </w:r>
      <w:r w:rsidR="00266963" w:rsidRPr="00535AEB">
        <w:t>, – пояснили в АРРФР.</w:t>
      </w:r>
    </w:p>
    <w:p w14:paraId="7EA2C9BE" w14:textId="77777777" w:rsidR="00266963" w:rsidRPr="00535AEB" w:rsidRDefault="00266963" w:rsidP="00266963">
      <w:r w:rsidRPr="00535AEB">
        <w:t>Новый институт будет участвовать в расчете и пересмотре тарифов по обязательным классам страхования. Для повышения качества расчетов планируется создать единый отраслевой массив обезличенных данных. Система центрального актуария будет интегрирована с единой страховой базой данных, что позволит использовать актуальную и сопоставимую информацию для оценки рисков, тарифов и страховых обязательств. На основе этих сведений планируется ежегодно готовить актуарный отчет и независимую аналитику по вопросам тарифообразования, страховых резервов и долгосрочной устойчивости страхового и пенсионного секторов.</w:t>
      </w:r>
    </w:p>
    <w:p w14:paraId="462278C2" w14:textId="77777777" w:rsidR="00266963" w:rsidRPr="00535AEB" w:rsidRDefault="00266963" w:rsidP="00266963">
      <w:r w:rsidRPr="00535AEB">
        <w:t xml:space="preserve">Кроме того, центральный актуарий будет участвовать в разработке профессиональных стандартов, поддерживать образовательные программы и создание национального реестра актуариев. </w:t>
      </w:r>
    </w:p>
    <w:p w14:paraId="337F7255" w14:textId="76DCF8A3" w:rsidR="00266963" w:rsidRPr="00535AEB" w:rsidRDefault="00832DD9" w:rsidP="00266963">
      <w:r>
        <w:t>«</w:t>
      </w:r>
      <w:r w:rsidR="00266963" w:rsidRPr="00535AEB">
        <w:t>Создание нового института позволит повысить качество и независимость актуарной экспертизы, улучшить обоснованность тарифных решений и создать единую аналитическую основу для долгосрочного развития страховой и пенсионной систем</w:t>
      </w:r>
      <w:r>
        <w:t>»</w:t>
      </w:r>
      <w:r w:rsidR="00266963" w:rsidRPr="00535AEB">
        <w:t>, – заключили в АРРФР.</w:t>
      </w:r>
    </w:p>
    <w:p w14:paraId="3B520823" w14:textId="77777777" w:rsidR="00266963" w:rsidRPr="00535AEB" w:rsidRDefault="00266963" w:rsidP="00266963">
      <w:r w:rsidRPr="00535AEB">
        <w:t>Ранее стало известно, что АРРФР планирует либерализовать условия доступа иностранных страховых организаций на местный рынок.</w:t>
      </w:r>
    </w:p>
    <w:p w14:paraId="6EEBA6F1" w14:textId="20429670" w:rsidR="00266963" w:rsidRPr="00856518" w:rsidRDefault="00E93000" w:rsidP="00266963">
      <w:hyperlink r:id="rId61" w:history="1">
        <w:r w:rsidR="00266963" w:rsidRPr="00535AEB">
          <w:rPr>
            <w:rStyle w:val="a3"/>
          </w:rPr>
          <w:t>https://lsm.kz/v-kazahstane-sozdadut-central-nyj-aktuarij</w:t>
        </w:r>
      </w:hyperlink>
      <w:r w:rsidR="00266963" w:rsidRPr="00535AEB">
        <w:t xml:space="preserve"> </w:t>
      </w:r>
    </w:p>
    <w:p w14:paraId="16E995BE" w14:textId="5FA294FF" w:rsidR="00252F2A" w:rsidRPr="00252F2A" w:rsidRDefault="00252F2A" w:rsidP="00252F2A">
      <w:pPr>
        <w:pStyle w:val="2"/>
      </w:pPr>
      <w:bookmarkStart w:id="174" w:name="_Toc238626686"/>
      <w:r w:rsidRPr="00252F2A">
        <w:rPr>
          <w:lang w:val="en-US"/>
        </w:rPr>
        <w:lastRenderedPageBreak/>
        <w:t>Pravda</w:t>
      </w:r>
      <w:r w:rsidRPr="00252F2A">
        <w:t>.</w:t>
      </w:r>
      <w:r w:rsidRPr="00252F2A">
        <w:rPr>
          <w:lang w:val="en-US"/>
        </w:rPr>
        <w:t>ru</w:t>
      </w:r>
      <w:r w:rsidRPr="00252F2A">
        <w:t>, 25.08.2026, Переоценка валюты привела к потере почти 300 млрд тенге в активах ЕНПФ под управлением Нацбанка</w:t>
      </w:r>
      <w:bookmarkEnd w:id="174"/>
    </w:p>
    <w:p w14:paraId="1A2245B6" w14:textId="77777777" w:rsidR="00252F2A" w:rsidRPr="00252F2A" w:rsidRDefault="00252F2A" w:rsidP="00252F2A">
      <w:pPr>
        <w:pStyle w:val="3"/>
      </w:pPr>
      <w:bookmarkStart w:id="175" w:name="_Toc238626687"/>
      <w:r w:rsidRPr="00252F2A">
        <w:t xml:space="preserve">Инвестдоходность пенсионных активов ЕНПФ, находящихся в прямом управлении Нацбанка, зафиксировала убыток в 294 млрд тенге по итогам июля из за переоценки валюты, передаёт </w:t>
      </w:r>
      <w:r w:rsidRPr="00252F2A">
        <w:rPr>
          <w:lang w:val="en-US"/>
        </w:rPr>
        <w:t>LS</w:t>
      </w:r>
      <w:r w:rsidRPr="00252F2A">
        <w:t>. На 1 августа 2026 года активы в доверительном управлении Нацбанка оценивались в 26,9 трлн тенге.</w:t>
      </w:r>
      <w:bookmarkEnd w:id="175"/>
    </w:p>
    <w:p w14:paraId="2EE42A04" w14:textId="77777777" w:rsidR="00252F2A" w:rsidRPr="00252F2A" w:rsidRDefault="00252F2A" w:rsidP="00252F2A">
      <w:r w:rsidRPr="00252F2A">
        <w:t>Более 40% портфеля (около 10,9 трлн те ге) номинировано в долларах США. Для поддержания валютной доли на уровне 40% в отчётном периоде на казахстанской фондовой бирже было приобретено 374,55 млн долларов. В июле доходности по государственным краткосрочным облигациям снизились вдоль всей кривой на фоне сильного спроса и решения Нацбанка снизить базовую ставку на 25 базисных пунктов, до 16,75%.</w:t>
      </w:r>
    </w:p>
    <w:p w14:paraId="022C95D4" w14:textId="77777777" w:rsidR="00252F2A" w:rsidRPr="00252F2A" w:rsidRDefault="00252F2A" w:rsidP="00252F2A">
      <w:r w:rsidRPr="00252F2A">
        <w:t>С начала 2026 года размер начисленного инвестдохода составил 1,15 трлн тенге, за последние 12 месяцев - порядка 1,8 трлн тенге. С начала года наилучший результат показал "Сентрас Секьюритиз" - 9,72%, ЕНПФ/Нацбанк обеспечил доходность 4,39%. Накопленная инфляция за этот период достигла 5,7%.</w:t>
      </w:r>
    </w:p>
    <w:p w14:paraId="037C863D" w14:textId="77777777" w:rsidR="00252F2A" w:rsidRPr="00252F2A" w:rsidRDefault="00252F2A" w:rsidP="00252F2A">
      <w:r w:rsidRPr="00252F2A">
        <w:t xml:space="preserve">Доходности остальных управляющих: </w:t>
      </w:r>
      <w:r w:rsidRPr="00252F2A">
        <w:rPr>
          <w:lang w:val="en-US"/>
        </w:rPr>
        <w:t>Halyk</w:t>
      </w:r>
      <w:r w:rsidRPr="00252F2A">
        <w:t xml:space="preserve"> </w:t>
      </w:r>
      <w:r w:rsidRPr="00252F2A">
        <w:rPr>
          <w:lang w:val="en-US"/>
        </w:rPr>
        <w:t>Finance</w:t>
      </w:r>
      <w:r w:rsidRPr="00252F2A">
        <w:t xml:space="preserve"> - 6,34%, </w:t>
      </w:r>
      <w:r w:rsidRPr="00252F2A">
        <w:rPr>
          <w:lang w:val="en-US"/>
        </w:rPr>
        <w:t>BCC</w:t>
      </w:r>
      <w:r w:rsidRPr="00252F2A">
        <w:t xml:space="preserve"> </w:t>
      </w:r>
      <w:r w:rsidRPr="00252F2A">
        <w:rPr>
          <w:lang w:val="en-US"/>
        </w:rPr>
        <w:t>Invest</w:t>
      </w:r>
      <w:r w:rsidRPr="00252F2A">
        <w:t xml:space="preserve"> - 6,24%, </w:t>
      </w:r>
      <w:r w:rsidRPr="00252F2A">
        <w:rPr>
          <w:lang w:val="en-US"/>
        </w:rPr>
        <w:t>Halyk</w:t>
      </w:r>
      <w:r w:rsidRPr="00252F2A">
        <w:t xml:space="preserve"> </w:t>
      </w:r>
      <w:r w:rsidRPr="00252F2A">
        <w:rPr>
          <w:lang w:val="en-US"/>
        </w:rPr>
        <w:t>Global</w:t>
      </w:r>
      <w:r w:rsidRPr="00252F2A">
        <w:t xml:space="preserve"> </w:t>
      </w:r>
      <w:r w:rsidRPr="00252F2A">
        <w:rPr>
          <w:lang w:val="en-US"/>
        </w:rPr>
        <w:t>Markets</w:t>
      </w:r>
      <w:r w:rsidRPr="00252F2A">
        <w:t xml:space="preserve"> - 6,11%, </w:t>
      </w:r>
      <w:r w:rsidRPr="00252F2A">
        <w:rPr>
          <w:lang w:val="en-US"/>
        </w:rPr>
        <w:t>Alatau</w:t>
      </w:r>
      <w:r w:rsidRPr="00252F2A">
        <w:t xml:space="preserve"> </w:t>
      </w:r>
      <w:r w:rsidRPr="00252F2A">
        <w:rPr>
          <w:lang w:val="en-US"/>
        </w:rPr>
        <w:t>City</w:t>
      </w:r>
      <w:r w:rsidRPr="00252F2A">
        <w:t xml:space="preserve"> </w:t>
      </w:r>
      <w:r w:rsidRPr="00252F2A">
        <w:rPr>
          <w:lang w:val="en-US"/>
        </w:rPr>
        <w:t>Invest</w:t>
      </w:r>
      <w:r w:rsidRPr="00252F2A">
        <w:t xml:space="preserve"> - 5,55%, </w:t>
      </w:r>
      <w:r w:rsidRPr="00252F2A">
        <w:rPr>
          <w:lang w:val="en-US"/>
        </w:rPr>
        <w:t>Tansar</w:t>
      </w:r>
      <w:r w:rsidRPr="00252F2A">
        <w:t xml:space="preserve"> </w:t>
      </w:r>
      <w:r w:rsidRPr="00252F2A">
        <w:rPr>
          <w:lang w:val="en-US"/>
        </w:rPr>
        <w:t>Capital</w:t>
      </w:r>
      <w:r w:rsidRPr="00252F2A">
        <w:t xml:space="preserve"> - 1,13% (управление с 8 апреля). С сентября казахстанцам разрешат переводить до 100% накоплений из ЕНПФ в частные управляющие компании и самостоятельно выбирать инвестстратегию. С 2027 года в Казахстане отменят госгарантии по покрытию инфляции пенсионных накоплений.</w:t>
      </w:r>
    </w:p>
    <w:p w14:paraId="7569EDB8" w14:textId="3C142739" w:rsidR="00252F2A" w:rsidRPr="00252F2A" w:rsidRDefault="00E93000" w:rsidP="00252F2A">
      <w:hyperlink r:id="rId62" w:history="1">
        <w:r w:rsidR="00252F2A" w:rsidRPr="004F60E4">
          <w:rPr>
            <w:rStyle w:val="a3"/>
            <w:lang w:val="en-US"/>
          </w:rPr>
          <w:t>https</w:t>
        </w:r>
        <w:r w:rsidR="00252F2A" w:rsidRPr="00252F2A">
          <w:rPr>
            <w:rStyle w:val="a3"/>
          </w:rPr>
          <w:t>://</w:t>
        </w:r>
        <w:r w:rsidR="00252F2A" w:rsidRPr="004F60E4">
          <w:rPr>
            <w:rStyle w:val="a3"/>
            <w:lang w:val="en-US"/>
          </w:rPr>
          <w:t>www</w:t>
        </w:r>
        <w:r w:rsidR="00252F2A" w:rsidRPr="00252F2A">
          <w:rPr>
            <w:rStyle w:val="a3"/>
          </w:rPr>
          <w:t>.</w:t>
        </w:r>
        <w:r w:rsidR="00252F2A" w:rsidRPr="004F60E4">
          <w:rPr>
            <w:rStyle w:val="a3"/>
            <w:lang w:val="en-US"/>
          </w:rPr>
          <w:t>pravda</w:t>
        </w:r>
        <w:r w:rsidR="00252F2A" w:rsidRPr="00252F2A">
          <w:rPr>
            <w:rStyle w:val="a3"/>
          </w:rPr>
          <w:t>.</w:t>
        </w:r>
        <w:r w:rsidR="00252F2A" w:rsidRPr="004F60E4">
          <w:rPr>
            <w:rStyle w:val="a3"/>
            <w:lang w:val="en-US"/>
          </w:rPr>
          <w:t>ru</w:t>
        </w:r>
        <w:r w:rsidR="00252F2A" w:rsidRPr="00252F2A">
          <w:rPr>
            <w:rStyle w:val="a3"/>
          </w:rPr>
          <w:t>/</w:t>
        </w:r>
        <w:r w:rsidR="00252F2A" w:rsidRPr="004F60E4">
          <w:rPr>
            <w:rStyle w:val="a3"/>
            <w:lang w:val="en-US"/>
          </w:rPr>
          <w:t>news</w:t>
        </w:r>
        <w:r w:rsidR="00252F2A" w:rsidRPr="00252F2A">
          <w:rPr>
            <w:rStyle w:val="a3"/>
          </w:rPr>
          <w:t>/</w:t>
        </w:r>
        <w:r w:rsidR="00252F2A" w:rsidRPr="004F60E4">
          <w:rPr>
            <w:rStyle w:val="a3"/>
            <w:lang w:val="en-US"/>
          </w:rPr>
          <w:t>kazakhstan</w:t>
        </w:r>
        <w:r w:rsidR="00252F2A" w:rsidRPr="00252F2A">
          <w:rPr>
            <w:rStyle w:val="a3"/>
          </w:rPr>
          <w:t>/2394466-</w:t>
        </w:r>
        <w:r w:rsidR="00252F2A" w:rsidRPr="004F60E4">
          <w:rPr>
            <w:rStyle w:val="a3"/>
            <w:lang w:val="en-US"/>
          </w:rPr>
          <w:t>enpf</w:t>
        </w:r>
        <w:r w:rsidR="00252F2A" w:rsidRPr="00252F2A">
          <w:rPr>
            <w:rStyle w:val="a3"/>
          </w:rPr>
          <w:t>-</w:t>
        </w:r>
        <w:r w:rsidR="00252F2A" w:rsidRPr="004F60E4">
          <w:rPr>
            <w:rStyle w:val="a3"/>
            <w:lang w:val="en-US"/>
          </w:rPr>
          <w:t>national</w:t>
        </w:r>
        <w:r w:rsidR="00252F2A" w:rsidRPr="00252F2A">
          <w:rPr>
            <w:rStyle w:val="a3"/>
          </w:rPr>
          <w:t>-</w:t>
        </w:r>
        <w:r w:rsidR="00252F2A" w:rsidRPr="004F60E4">
          <w:rPr>
            <w:rStyle w:val="a3"/>
            <w:lang w:val="en-US"/>
          </w:rPr>
          <w:t>bank</w:t>
        </w:r>
        <w:r w:rsidR="00252F2A" w:rsidRPr="00252F2A">
          <w:rPr>
            <w:rStyle w:val="a3"/>
          </w:rPr>
          <w:t>-</w:t>
        </w:r>
        <w:r w:rsidR="00252F2A" w:rsidRPr="004F60E4">
          <w:rPr>
            <w:rStyle w:val="a3"/>
            <w:lang w:val="en-US"/>
          </w:rPr>
          <w:t>loss</w:t>
        </w:r>
        <w:r w:rsidR="00252F2A" w:rsidRPr="00252F2A">
          <w:rPr>
            <w:rStyle w:val="a3"/>
          </w:rPr>
          <w:t>/</w:t>
        </w:r>
      </w:hyperlink>
      <w:r w:rsidR="00252F2A" w:rsidRPr="00252F2A">
        <w:t xml:space="preserve"> </w:t>
      </w:r>
    </w:p>
    <w:p w14:paraId="3DE20B1F" w14:textId="77777777" w:rsidR="00C8529A" w:rsidRPr="00535AEB" w:rsidRDefault="00C8529A" w:rsidP="00C8529A">
      <w:pPr>
        <w:pStyle w:val="2"/>
      </w:pPr>
      <w:bookmarkStart w:id="176" w:name="_Toc238626688"/>
      <w:r w:rsidRPr="00535AEB">
        <w:t>ТАСС, 25.08.2026, За чертой бедности. Как Киев оставляет своих граждан без средств</w:t>
      </w:r>
      <w:bookmarkEnd w:id="176"/>
    </w:p>
    <w:p w14:paraId="23D18B24" w14:textId="77777777" w:rsidR="00C8529A" w:rsidRPr="00535AEB" w:rsidRDefault="00C8529A" w:rsidP="00F279C0">
      <w:pPr>
        <w:pStyle w:val="3"/>
      </w:pPr>
      <w:bookmarkStart w:id="177" w:name="_Toc238626689"/>
      <w:r w:rsidRPr="00535AEB">
        <w:t>Экономика Украины находится в кризисе, бюджет страны уже несколько лет формируется с рекордным дефицитом. В 2026 году он составит $47,5 млрд (в 2025-м - $39,5 млрд). На этом фоне Украина сокращает социальные обязательства перед гражданами, что усугубляет проблему бедности и рост числа беженцев. Подробнее - в материале ТАСС.</w:t>
      </w:r>
      <w:bookmarkEnd w:id="177"/>
    </w:p>
    <w:p w14:paraId="38D3A69D" w14:textId="77777777" w:rsidR="00C8529A" w:rsidRPr="00535AEB" w:rsidRDefault="00C8529A" w:rsidP="00C8529A">
      <w:r w:rsidRPr="00535AEB">
        <w:t>Согласно отчету Всемирного банка, количество украинцев, живущих ниже национальной черты бедности, выросло с 37% в 2024 году до 41,6% в 2025-м. По данным Управления верховного комиссара ООН по делам беженцев, с 2022 года за границу уехали около 6 млн украинцев.</w:t>
      </w:r>
    </w:p>
    <w:p w14:paraId="2AABBA44" w14:textId="77777777" w:rsidR="00C8529A" w:rsidRPr="00535AEB" w:rsidRDefault="00C8529A" w:rsidP="00C8529A">
      <w:r w:rsidRPr="00535AEB">
        <w:t>Ограничения в выплате социальных пособий</w:t>
      </w:r>
    </w:p>
    <w:p w14:paraId="19158564" w14:textId="77777777" w:rsidR="00C8529A" w:rsidRPr="00535AEB" w:rsidRDefault="00C8529A" w:rsidP="00C8529A">
      <w:r w:rsidRPr="00535AEB">
        <w:t xml:space="preserve">Граждане Украины, длительное время или постоянно проживающие за границей, не могут рассчитывать на выплату базовых или новых социальных пособий от государства (например, малоимущим, инвалидам или внутренне перемещенным лицам). Как заявил 26 января 2026 года в интервью РБК-Украина министр социальной политики Денис Улютин, исключение составляют ранее назначенные пенсии, пособия многодетным семьям и детским домам семейного типа. На вопрос, будет ли помогать украинское </w:t>
      </w:r>
      <w:r w:rsidRPr="00535AEB">
        <w:lastRenderedPageBreak/>
        <w:t>государство своим соотечественникам на фоне сокращения помощи беженцам за границей, Улютин ответил, что поддержка им будет оказана только в случае возвращения на Украину. По данным украинских СМИ, все регулярные финансовые выплаты и пособия беженцам выплачивают принимающие страны или международные гуманитарные фонды.</w:t>
      </w:r>
    </w:p>
    <w:p w14:paraId="69AB1A21" w14:textId="77777777" w:rsidR="00C8529A" w:rsidRPr="00535AEB" w:rsidRDefault="00C8529A" w:rsidP="00C8529A">
      <w:r w:rsidRPr="00535AEB">
        <w:t>Пенсия на Украине</w:t>
      </w:r>
    </w:p>
    <w:p w14:paraId="641644CB" w14:textId="77777777" w:rsidR="00C8529A" w:rsidRPr="00535AEB" w:rsidRDefault="00C8529A" w:rsidP="00C8529A">
      <w:r w:rsidRPr="00535AEB">
        <w:t>Согласно исследованию Киевской школы экономики, опубликованному в марте 2026 года, запрос на финансовую поддержку от государства за последние годы значительно увеличился: в 2025-м на 10,7 млн работающих пришлось 10,2 млн пенсионеров.</w:t>
      </w:r>
    </w:p>
    <w:p w14:paraId="455A13A9" w14:textId="77777777" w:rsidR="00C8529A" w:rsidRPr="00535AEB" w:rsidRDefault="00C8529A" w:rsidP="00C8529A">
      <w:r w:rsidRPr="00535AEB">
        <w:t>По данным Пенсионного фонда Украины (ПФУ), на 1 июля 2026-го в стране насчитывалось 9,98 млн пенсионеров. Средний размер пенсии составлял 7 273 гривны (около 13,5 тыс. рублей). При этом каждый четвертый пенсионер получал приблизительно 3,5 тыс. гривен (примерно 6,5 тыс. рублей), у порядка 330 тыс. человек пенсия составляла менее 3 тыс. гривен (около 5,6 тыс. рублей).</w:t>
      </w:r>
    </w:p>
    <w:p w14:paraId="2BB11429" w14:textId="77777777" w:rsidR="00C8529A" w:rsidRPr="00535AEB" w:rsidRDefault="00C8529A" w:rsidP="00C8529A">
      <w:r w:rsidRPr="00535AEB">
        <w:t>Для женщин пенсионного возраста выезд за границу не ограничен. Мужчины-пенсионеры могут выехать с территории Украины только по достижении 60 лет, даже если вышли на пенсию досрочно. Это связано с введенным запретом: с 2022 года выехать не могли мужчины от 18 до 60 лет, с 2025-го ограничения сохранили для мужчин 23-60 лет.</w:t>
      </w:r>
    </w:p>
    <w:p w14:paraId="435F3399" w14:textId="77777777" w:rsidR="00C8529A" w:rsidRPr="00535AEB" w:rsidRDefault="00C8529A" w:rsidP="00C8529A">
      <w:r w:rsidRPr="00535AEB">
        <w:t>Выплата пенсий покинувшим страну</w:t>
      </w:r>
    </w:p>
    <w:p w14:paraId="364B5218" w14:textId="77777777" w:rsidR="00C8529A" w:rsidRPr="00535AEB" w:rsidRDefault="00C8529A" w:rsidP="00C8529A">
      <w:r w:rsidRPr="00535AEB">
        <w:t>Украинцам, находящимся за границей, пенсии выплачиваются только на счета, открытые в украинских банках (с возможностью снятия средств за рубежом). Для получения выплат пенсионеры, которые находятся за границей более 183 дней подряд, проживают на освобожденных Россией территориях или выехали с них, должны ежегодно до 31 декабря проходить так называемую физическую идентификацию - онлайн на сайте ПФУ, при помощи видеозвонка со специалистом пенсионного фонда или в дипломатических представительствах Украины за рубежом.</w:t>
      </w:r>
    </w:p>
    <w:p w14:paraId="02993093" w14:textId="77777777" w:rsidR="00C8529A" w:rsidRPr="00535AEB" w:rsidRDefault="00C8529A" w:rsidP="00C8529A">
      <w:r w:rsidRPr="00535AEB">
        <w:t>Людям, которые проживали на освобожденных Россией территориях, нужно доказать, что они не получали российскую пенсию. Если человек не пройдет идентификацию, ему могут временно приостановить выплаты до подтверждения личности.</w:t>
      </w:r>
    </w:p>
    <w:p w14:paraId="49E92050" w14:textId="77777777" w:rsidR="00C8529A" w:rsidRPr="00535AEB" w:rsidRDefault="00C8529A" w:rsidP="00C8529A">
      <w:r w:rsidRPr="00535AEB">
        <w:t>30 апреля 2024 года Пенсионный фонд Украины сообщил о прекращении выплаты пенсий 299,4 тыс. внутренне перемещенных лиц, получивших соответствующий статус до 24 февраля 2022-го, которые не смогли пройти физическую идентификацию и подтвердить свой статус. По состоянию на 1 января 2026 года ПФУ приостановил выплату пенсий 337 тыс. человек, которые до конца 2025-го не прошли физическую идентификацию или не подтвердили, что не получают пенсию от РФ.</w:t>
      </w:r>
    </w:p>
    <w:p w14:paraId="0F897DA7" w14:textId="77777777" w:rsidR="00C8529A" w:rsidRPr="00535AEB" w:rsidRDefault="00C8529A" w:rsidP="00C8529A">
      <w:r w:rsidRPr="00535AEB">
        <w:t>Как начисляют пенсию проживающим за границей</w:t>
      </w:r>
    </w:p>
    <w:p w14:paraId="28A618F5" w14:textId="77777777" w:rsidR="00C8529A" w:rsidRPr="00535AEB" w:rsidRDefault="00C8529A" w:rsidP="00C8529A">
      <w:r w:rsidRPr="00535AEB">
        <w:t xml:space="preserve">Порядок начислений зависит от наличия международного договора между странами. Украина подписала пенсионные договоры более чем c 20 странами мира, в том числе с Болгарией, Германией, Грузией, Испанией, Латвией, Литвой, Молдавией, Польшей, Португалией, Словакией, Чехией, Эстонией и др. Эти соглашения делятся на два типа: пропорциональные (когда каждая страна платит за стаж, наработанный на ее территории) и территориальные (пенсия выплачивается тем государством, где в </w:t>
      </w:r>
      <w:r w:rsidRPr="00535AEB">
        <w:lastRenderedPageBreak/>
        <w:t>настоящее время проживает пенсионер). Конкретные правила выплат зависят от условий международных договоров.</w:t>
      </w:r>
    </w:p>
    <w:p w14:paraId="6EFA3360" w14:textId="6F0A8264" w:rsidR="00111D7C" w:rsidRPr="00535AEB" w:rsidRDefault="00E93000" w:rsidP="00C8529A">
      <w:hyperlink r:id="rId63" w:history="1">
        <w:r w:rsidR="00C8529A" w:rsidRPr="00535AEB">
          <w:rPr>
            <w:rStyle w:val="a3"/>
          </w:rPr>
          <w:t>https://tass.ru/obschestvo/28038893</w:t>
        </w:r>
      </w:hyperlink>
    </w:p>
    <w:p w14:paraId="092467B3" w14:textId="77777777" w:rsidR="00C8529A" w:rsidRPr="00535AEB" w:rsidRDefault="00C8529A" w:rsidP="00C8529A"/>
    <w:p w14:paraId="0F91D1CE" w14:textId="77777777" w:rsidR="00111D7C" w:rsidRPr="00856518" w:rsidRDefault="00111D7C" w:rsidP="00111D7C">
      <w:pPr>
        <w:pStyle w:val="10"/>
      </w:pPr>
      <w:bookmarkStart w:id="178" w:name="_Toc99271715"/>
      <w:bookmarkStart w:id="179" w:name="_Toc99318660"/>
      <w:bookmarkStart w:id="180" w:name="_Toc165991080"/>
      <w:bookmarkStart w:id="181" w:name="_Toc238626690"/>
      <w:r w:rsidRPr="00535AEB">
        <w:t>Новости пенсионной отрасли стран дальнего зарубежья</w:t>
      </w:r>
      <w:bookmarkEnd w:id="178"/>
      <w:bookmarkEnd w:id="179"/>
      <w:bookmarkEnd w:id="180"/>
      <w:bookmarkEnd w:id="181"/>
    </w:p>
    <w:p w14:paraId="2042A001" w14:textId="5DDEA7CB" w:rsidR="006E0C6E" w:rsidRPr="006E0C6E" w:rsidRDefault="006E0C6E" w:rsidP="006E0C6E">
      <w:pPr>
        <w:pStyle w:val="2"/>
      </w:pPr>
      <w:bookmarkStart w:id="182" w:name="_Toc238626691"/>
      <w:r w:rsidRPr="006E0C6E">
        <w:t>РИА Новости, 26.08.2026, Конституционный суд Колумбии одобрил пенсионную реформу Густаво Петро</w:t>
      </w:r>
      <w:bookmarkEnd w:id="182"/>
    </w:p>
    <w:p w14:paraId="37010ED2" w14:textId="7FA9AB73" w:rsidR="006E0C6E" w:rsidRPr="006E0C6E" w:rsidRDefault="006E0C6E" w:rsidP="006E0C6E">
      <w:pPr>
        <w:pStyle w:val="3"/>
      </w:pPr>
      <w:bookmarkStart w:id="183" w:name="_Toc238626692"/>
      <w:r w:rsidRPr="006E0C6E">
        <w:t xml:space="preserve">Конституционный суд Колумбии одобрил большую часть пенсионной реформы, инициированной правительством бывшего президента Густаво Петро, однако вернул в парламент ряд ее положений для устранения процедурных нарушений, сообщил журнал </w:t>
      </w:r>
      <w:r w:rsidRPr="006E0C6E">
        <w:rPr>
          <w:lang w:val="en-US"/>
        </w:rPr>
        <w:t>Semana</w:t>
      </w:r>
      <w:r w:rsidRPr="006E0C6E">
        <w:t>.</w:t>
      </w:r>
      <w:bookmarkEnd w:id="183"/>
    </w:p>
    <w:p w14:paraId="3EA25A91" w14:textId="77777777" w:rsidR="006E0C6E" w:rsidRPr="006E0C6E" w:rsidRDefault="006E0C6E" w:rsidP="006E0C6E">
      <w:r w:rsidRPr="006E0C6E">
        <w:t>"Судьи пленарной палаты решили одобрить большую часть этой инициативы правительства Петро, но вернули пакет статей из-за ряда нарушений процедуры", - пишет издание на своем сайте .</w:t>
      </w:r>
    </w:p>
    <w:p w14:paraId="75794311" w14:textId="77777777" w:rsidR="006E0C6E" w:rsidRPr="006E0C6E" w:rsidRDefault="006E0C6E" w:rsidP="006E0C6E">
      <w:r w:rsidRPr="006E0C6E">
        <w:t>Решение было принято после более чем двух лет рассмотрения в Конституционном суде десятков исков против закона, положившего начало реформе.</w:t>
      </w:r>
    </w:p>
    <w:p w14:paraId="480ECD93" w14:textId="77777777" w:rsidR="006E0C6E" w:rsidRPr="006E0C6E" w:rsidRDefault="006E0C6E" w:rsidP="006E0C6E">
      <w:r w:rsidRPr="006E0C6E">
        <w:t xml:space="preserve">В июне 2025 года Конституционный суд приостановил вступление в силу большей части пенсионной реформы, которая должна была начать действовать 1 июля того же года. Это оставило в неопределенном положении работников, пенсионные фонды и государственную пенсионную систему </w:t>
      </w:r>
      <w:r w:rsidRPr="006E0C6E">
        <w:rPr>
          <w:lang w:val="en-US"/>
        </w:rPr>
        <w:t>Colpensiones</w:t>
      </w:r>
      <w:r w:rsidRPr="006E0C6E">
        <w:t>.</w:t>
      </w:r>
    </w:p>
    <w:p w14:paraId="7AF1578A" w14:textId="77777777" w:rsidR="006E0C6E" w:rsidRPr="006E0C6E" w:rsidRDefault="006E0C6E" w:rsidP="006E0C6E">
      <w:r w:rsidRPr="006E0C6E">
        <w:t xml:space="preserve">Реформа является одним из ключевых социальных проектов бывшего президента и предусматривает усиление роли государства в пенсионной системе. В частности, работники должны будут направлять часть обязательных взносов в государственную систему </w:t>
      </w:r>
      <w:r w:rsidRPr="006E0C6E">
        <w:rPr>
          <w:lang w:val="en-US"/>
        </w:rPr>
        <w:t>Colpensiones</w:t>
      </w:r>
      <w:r w:rsidRPr="006E0C6E">
        <w:t>, тогда как частные пенсионные фонды сохранят роль в управлении взносами сверх установленного порога.</w:t>
      </w:r>
    </w:p>
    <w:p w14:paraId="6E11E429" w14:textId="17B852DB" w:rsidR="006E0C6E" w:rsidRPr="006E0C6E" w:rsidRDefault="006E0C6E" w:rsidP="006E0C6E">
      <w:r w:rsidRPr="006E0C6E">
        <w:t>Одной из целей реформы является расширение пенсионного обеспечения граждан с низкими доходами и людей, которые не смогли накопить достаточный трудовой стаж для получения полноценной пенсии. Предусматривается также усиление солидарного компонента системы и дополнительная поддержка пожилых людей, не имеющих достаточных пенсионных накоплений.</w:t>
      </w:r>
    </w:p>
    <w:p w14:paraId="348FBB31" w14:textId="4EE236F5" w:rsidR="00181664" w:rsidRPr="00535AEB" w:rsidRDefault="00181664" w:rsidP="00181664">
      <w:pPr>
        <w:pStyle w:val="2"/>
      </w:pPr>
      <w:bookmarkStart w:id="184" w:name="_Toc238626693"/>
      <w:r w:rsidRPr="00535AEB">
        <w:lastRenderedPageBreak/>
        <w:t>Vietnam.vn, 25.08.2026, С 5 октября размер социальных пенсионных выплат увеличится до 540 000 донгов в месяц</w:t>
      </w:r>
      <w:bookmarkEnd w:id="184"/>
    </w:p>
    <w:p w14:paraId="090D213E" w14:textId="77777777" w:rsidR="00181664" w:rsidRPr="00535AEB" w:rsidRDefault="00181664" w:rsidP="00F279C0">
      <w:pPr>
        <w:pStyle w:val="3"/>
      </w:pPr>
      <w:bookmarkStart w:id="185" w:name="_Toc238626694"/>
      <w:r w:rsidRPr="00535AEB">
        <w:t>Правительство только что издало Указ № 335/2026/ND-CP, предусматривающий увеличение социальных пенсионных выплат с 5 октября 2026 года до 540 000 донгов в месяц.</w:t>
      </w:r>
      <w:bookmarkEnd w:id="185"/>
    </w:p>
    <w:p w14:paraId="57C10437" w14:textId="77777777" w:rsidR="00181664" w:rsidRPr="00535AEB" w:rsidRDefault="00181664" w:rsidP="00181664">
      <w:r w:rsidRPr="00535AEB">
        <w:t>В частности, на основании статьи 31 Указа 335/2026/ND-CP, вступившего в силу с 5 октября 2026 года, вносятся изменения и дополнения в пункт 1 статьи 3 Указа 176/2025/ND-CP следующим образом:</w:t>
      </w:r>
    </w:p>
    <w:p w14:paraId="22CB90C4" w14:textId="46EFE54B" w:rsidR="00181664" w:rsidRPr="00535AEB" w:rsidRDefault="00832DD9" w:rsidP="00181664">
      <w:r>
        <w:t>«</w:t>
      </w:r>
      <w:r w:rsidR="00181664" w:rsidRPr="00535AEB">
        <w:t>Лица, указанные в статье 2 настоящего Указа, имеют право на ежемесячное социальное пенсионное пособие в размере 540 000 донгов в месяц</w:t>
      </w:r>
      <w:r>
        <w:t>»</w:t>
      </w:r>
      <w:r w:rsidR="00181664" w:rsidRPr="00535AEB">
        <w:t>.</w:t>
      </w:r>
    </w:p>
    <w:p w14:paraId="767D806C" w14:textId="4AAF9C5C" w:rsidR="00181664" w:rsidRPr="00535AEB" w:rsidRDefault="00832DD9" w:rsidP="00181664">
      <w:r>
        <w:t>«</w:t>
      </w:r>
      <w:r w:rsidR="00181664" w:rsidRPr="00535AEB">
        <w:t>В случаях, когда лица, указанные в статье 2 настоящего Указа, также имеют право на ежемесячную социальную помощь, им предоставляется более высокое пособие</w:t>
      </w:r>
      <w:r>
        <w:t>»</w:t>
      </w:r>
      <w:r w:rsidR="00181664" w:rsidRPr="00535AEB">
        <w:t>.</w:t>
      </w:r>
    </w:p>
    <w:p w14:paraId="47B4AB8A" w14:textId="77777777" w:rsidR="00181664" w:rsidRPr="00535AEB" w:rsidRDefault="00181664" w:rsidP="00181664">
      <w:r w:rsidRPr="00535AEB">
        <w:t>Пенсионные выплаты будут производиться получателям. Таким образом, правительство увеличит социальное пенсионное пособие до 540 000 донгов в месяц с 5 октября 2026 года.</w:t>
      </w:r>
    </w:p>
    <w:p w14:paraId="7925B428" w14:textId="77777777" w:rsidR="00181664" w:rsidRPr="00535AEB" w:rsidRDefault="00181664" w:rsidP="00181664">
      <w:r w:rsidRPr="00535AEB">
        <w:t>Кроме того, согласно статье 4 Указа № 335 от 2026 года, официальный размер социальной помощи увеличен с 500 000 донгов в месяц до 540 000 донгов в месяц.</w:t>
      </w:r>
    </w:p>
    <w:p w14:paraId="367D595E" w14:textId="77777777" w:rsidR="00181664" w:rsidRPr="00535AEB" w:rsidRDefault="00181664" w:rsidP="00181664">
      <w:r w:rsidRPr="00535AEB">
        <w:t>Стандарт социальной помощи служит основой для определения уровня социальных пособий, уровня финансовой поддержки на уход и воспитание; уровня ухода и воспитания в учреждениях социальной помощи, учреждениях по уходу за пожилыми людьми, учреждениях по уходу за инвалидами, учреждениях по уходу за детьми и других учреждениях по уходу и воспитанию (далее совместно именуемых учреждениями социальной помощи), а также других уровней социальной помощи.</w:t>
      </w:r>
    </w:p>
    <w:p w14:paraId="01DA484A" w14:textId="77777777" w:rsidR="00181664" w:rsidRPr="00535AEB" w:rsidRDefault="00181664" w:rsidP="00181664">
      <w:r w:rsidRPr="00535AEB">
        <w:t>В число бенефициаров входят:</w:t>
      </w:r>
    </w:p>
    <w:p w14:paraId="2E13E9E5" w14:textId="77777777" w:rsidR="00181664" w:rsidRPr="00535AEB" w:rsidRDefault="00181664" w:rsidP="00181664">
      <w:r w:rsidRPr="00535AEB">
        <w:t>- Дети в возрасте до 16 лет, относящиеся к одной из следующих категорий:</w:t>
      </w:r>
    </w:p>
    <w:p w14:paraId="4D00B3B6" w14:textId="77777777" w:rsidR="00181664" w:rsidRPr="00535AEB" w:rsidRDefault="00181664" w:rsidP="00181664">
      <w:r w:rsidRPr="00535AEB">
        <w:t>Заброшен и еще не принят;</w:t>
      </w:r>
    </w:p>
    <w:p w14:paraId="2EFB1C78" w14:textId="77777777" w:rsidR="00181664" w:rsidRPr="00535AEB" w:rsidRDefault="00181664" w:rsidP="00181664">
      <w:r w:rsidRPr="00535AEB">
        <w:t>Дети, у которых оба биологических родителя умерли, или у которых один родитель умер, а личность другого родителя неизвестна;</w:t>
      </w:r>
    </w:p>
    <w:p w14:paraId="727FE8C7" w14:textId="77777777" w:rsidR="00181664" w:rsidRPr="00535AEB" w:rsidRDefault="00181664" w:rsidP="00181664">
      <w:r w:rsidRPr="00535AEB">
        <w:t>Дети, отец или мать которых умерли, или чей родитель неизвестен, а оставшийся родитель объявлен пропавшим без вести в соответствии с законом ;</w:t>
      </w:r>
    </w:p>
    <w:p w14:paraId="30121B8C" w14:textId="77777777" w:rsidR="00181664" w:rsidRPr="00535AEB" w:rsidRDefault="00181664" w:rsidP="00181664">
      <w:r w:rsidRPr="00535AEB">
        <w:t>Дети, чей отец или мать умерли, или чей родитель неизвестен, и чей оставшийся родитель получает уход и поддержку в учреждении социальной помощи...</w:t>
      </w:r>
    </w:p>
    <w:p w14:paraId="41B78A13" w14:textId="77777777" w:rsidR="00181664" w:rsidRPr="00535AEB" w:rsidRDefault="00181664" w:rsidP="00181664">
      <w:r w:rsidRPr="00535AEB">
        <w:t>- Лица в возрасте до 16 лет, получающие ежемесячную социальную помощь и достигшие 16 лет, но продолжающие обучение в системе общего образования , непрерывного образования, профессионального образования или университета, при условии непрерывности и отсутствия перерывов в обучении (за исключением случаев временного приостановления или сохранения академических результатов, предусмотренных законодательством об образовании), будут продолжать получать социальную помощь до завершения обучения.</w:t>
      </w:r>
    </w:p>
    <w:p w14:paraId="3938C7EE" w14:textId="77777777" w:rsidR="00181664" w:rsidRPr="00535AEB" w:rsidRDefault="00181664" w:rsidP="00181664">
      <w:r w:rsidRPr="00535AEB">
        <w:t>- Дети, инфицированные ВИЧ/СПИДом, из малообеспеченных семей.</w:t>
      </w:r>
    </w:p>
    <w:p w14:paraId="525AC4CF" w14:textId="77777777" w:rsidR="00181664" w:rsidRPr="00535AEB" w:rsidRDefault="00181664" w:rsidP="00181664">
      <w:r w:rsidRPr="00535AEB">
        <w:lastRenderedPageBreak/>
        <w:t>- Лица, отнесенные к категории бедных или находящихся на грани бедности домохозяйств, не состоящие в браке; или состоящие в браке, но их супруг(а) умер(ла) или пропал(а) без вести в соответствии с законом, и воспитывающие детей в возрасте до 16 лет (далее именуемые бедными одинокими родителями, воспитывающими детей).</w:t>
      </w:r>
    </w:p>
    <w:p w14:paraId="7F3D20BF" w14:textId="77777777" w:rsidR="00181664" w:rsidRPr="00535AEB" w:rsidRDefault="00181664" w:rsidP="00181664">
      <w:r w:rsidRPr="00535AEB">
        <w:t>Пожилые люди , относящиеся к одной из следующих категорий:</w:t>
      </w:r>
    </w:p>
    <w:p w14:paraId="671E40A3" w14:textId="77777777" w:rsidR="00181664" w:rsidRPr="00535AEB" w:rsidRDefault="00181664" w:rsidP="00181664">
      <w:r w:rsidRPr="00535AEB">
        <w:t>Пожилые люди, проживающие в малообеспеченных семьях, не имеющие никого, кто был бы обязан оказывать им уход и поддержку, или имеющие такого человека, но уже получающего ежемесячную социальную помощь;</w:t>
      </w:r>
    </w:p>
    <w:p w14:paraId="0EA293CC" w14:textId="77777777" w:rsidR="00181664" w:rsidRPr="00535AEB" w:rsidRDefault="00181664" w:rsidP="00181664">
      <w:r w:rsidRPr="00535AEB">
        <w:t>Пожилые люди из малоимущих семей, не имеющие никого, кто был бы обязан или имел бы право ухаживать за ними, не имеющие условий для проживания в обществе и имеющие право на получение социальной помощи, но имеющие кого-то, кто будет ухаживать за ними в обществе.</w:t>
      </w:r>
    </w:p>
    <w:p w14:paraId="0E0C9FC7" w14:textId="77777777" w:rsidR="00181664" w:rsidRPr="00535AEB" w:rsidRDefault="00181664" w:rsidP="00181664">
      <w:r w:rsidRPr="00535AEB">
        <w:t>- Лица с тяжелыми формами инвалидности и лица с исключительно тяжелыми формами инвалидности, как это определено законом об инвалидах.</w:t>
      </w:r>
    </w:p>
    <w:p w14:paraId="155A3E48" w14:textId="77777777" w:rsidR="00181664" w:rsidRPr="00535AEB" w:rsidRDefault="00181664" w:rsidP="00181664">
      <w:r w:rsidRPr="00535AEB">
        <w:t>- Дети в возрасте до 3 лет из бедных или находящихся на грани бедности семей, не подпадающих под действие пунктов 1, 3 и 6 настоящей статьи, проживающие в коммунах и деревнях в районах проживания этнических меньшинств и в особо труднодоступных горных районах.</w:t>
      </w:r>
    </w:p>
    <w:p w14:paraId="42141158" w14:textId="77777777" w:rsidR="00181664" w:rsidRPr="00535AEB" w:rsidRDefault="00181664" w:rsidP="00181664">
      <w:r w:rsidRPr="00535AEB">
        <w:t>- Люди с ВИЧ/СПИДом, проживающие в малообеспеченных семьях и не получающие ежемесячной заработной платы , пенсий или пособий по социальному страхованию.</w:t>
      </w:r>
    </w:p>
    <w:p w14:paraId="16EA37DC" w14:textId="77777777" w:rsidR="00181664" w:rsidRPr="00535AEB" w:rsidRDefault="00181664" w:rsidP="00181664">
      <w:r w:rsidRPr="00535AEB">
        <w:t>Ежемесячное пособие по социальному обеспечению: равно стандартной ставке социального обеспечения в размере 540 000 VND в месяц, умноженной на соответствующий коэффициент от 1,0 до 3,0 в зависимости от конкретного получателя.</w:t>
      </w:r>
    </w:p>
    <w:p w14:paraId="761908F3" w14:textId="14AEF9E4" w:rsidR="00181664" w:rsidRPr="00535AEB" w:rsidRDefault="00E93000" w:rsidP="00181664">
      <w:hyperlink r:id="rId64" w:history="1">
        <w:r w:rsidR="00181664" w:rsidRPr="00535AEB">
          <w:rPr>
            <w:rStyle w:val="a3"/>
          </w:rPr>
          <w:t>https://www.vietnam.vn/ru/tu-5-10-tang-tro-cap-huu-tri-xa-hoi-len-540-000-dong-thang</w:t>
        </w:r>
      </w:hyperlink>
      <w:r w:rsidR="00181664" w:rsidRPr="00535AEB">
        <w:t xml:space="preserve"> </w:t>
      </w:r>
    </w:p>
    <w:p w14:paraId="304298C7" w14:textId="1877F01C" w:rsidR="001C3BC5" w:rsidRPr="00535AEB" w:rsidRDefault="001C3BC5" w:rsidP="001C3BC5">
      <w:pPr>
        <w:pStyle w:val="2"/>
      </w:pPr>
      <w:bookmarkStart w:id="186" w:name="_Toc238626695"/>
      <w:bookmarkEnd w:id="132"/>
      <w:r w:rsidRPr="00535AEB">
        <w:t xml:space="preserve">Frank Media, 25.08.2026, Немецким стоматологам грозит </w:t>
      </w:r>
      <w:r w:rsidR="00832DD9">
        <w:t>«</w:t>
      </w:r>
      <w:r w:rsidRPr="00535AEB">
        <w:t>болезненное</w:t>
      </w:r>
      <w:r w:rsidR="00832DD9">
        <w:t>»</w:t>
      </w:r>
      <w:r w:rsidRPr="00535AEB">
        <w:t xml:space="preserve"> сокращение пенсий</w:t>
      </w:r>
      <w:bookmarkEnd w:id="186"/>
    </w:p>
    <w:p w14:paraId="05EBDD78" w14:textId="6544191F" w:rsidR="001C3BC5" w:rsidRPr="00535AEB" w:rsidRDefault="001C3BC5" w:rsidP="00F279C0">
      <w:pPr>
        <w:pStyle w:val="3"/>
      </w:pPr>
      <w:bookmarkStart w:id="187" w:name="_Toc238626696"/>
      <w:r w:rsidRPr="00535AEB">
        <w:t xml:space="preserve">Немецкие профессиональные пенсионные фонды могут потерять более 2 млрд евро из-за вложений в недвижимость и другие непубличные активы. Большинство фондов утверждают, что смогут покрыть убытки и сохранить выплаты, однако примерно 11 тысячам берлинских стоматологов уже грозит </w:t>
      </w:r>
      <w:r w:rsidR="00832DD9">
        <w:t>«</w:t>
      </w:r>
      <w:r w:rsidRPr="00535AEB">
        <w:t>болезненное</w:t>
      </w:r>
      <w:r w:rsidR="00832DD9">
        <w:t>»</w:t>
      </w:r>
      <w:r w:rsidRPr="00535AEB">
        <w:t xml:space="preserve"> сокращение пенсий, пишет Financial Times.</w:t>
      </w:r>
      <w:bookmarkEnd w:id="187"/>
    </w:p>
    <w:p w14:paraId="449BE989" w14:textId="77777777" w:rsidR="001C3BC5" w:rsidRPr="00535AEB" w:rsidRDefault="001C3BC5" w:rsidP="001C3BC5">
      <w:r w:rsidRPr="00535AEB">
        <w:t>Что произошло</w:t>
      </w:r>
    </w:p>
    <w:p w14:paraId="2C5AF54D" w14:textId="77777777" w:rsidR="001C3BC5" w:rsidRPr="00535AEB" w:rsidRDefault="001C3BC5" w:rsidP="001C3BC5">
      <w:r w:rsidRPr="00535AEB">
        <w:t>В Германии врачи, стоматологи, адвокаты, архитекторы и представители ряда других профессий обязаны перечислять пенсионные взносы в специальные профессиональные фонды Versorgungswerke вместо государственной системы. Именно из этих средств впоследствии выплачивается их основная пенсия. Около 90 таких фондов управляют более 300 млрд евро в интересах примерно 1,4 млн работающих специалистов и пенсионеров.</w:t>
      </w:r>
    </w:p>
    <w:p w14:paraId="38815E38" w14:textId="77777777" w:rsidR="001C3BC5" w:rsidRPr="00535AEB" w:rsidRDefault="001C3BC5" w:rsidP="001C3BC5">
      <w:r w:rsidRPr="00535AEB">
        <w:t xml:space="preserve">Долгое время Versorgungswerke считались консервативными инвесторами и держали значительную часть денег в облигациях. Однако при сверхнизких процентных ставках доходности облигаций перестало хватать для покрытия будущих пенсионных </w:t>
      </w:r>
      <w:r w:rsidRPr="00535AEB">
        <w:lastRenderedPageBreak/>
        <w:t>обязательств. Тогда фонды начали переводить средства в коммерческую недвижимость, инфраструктуру, прямые инвестиции, частный долг и мезонинные кредиты, пишет FT. После повышения ставок с 2022 года недвижимость подешевела, финансирование резко подорожало, а многие проекты оказались убыточными или зависли.</w:t>
      </w:r>
    </w:p>
    <w:p w14:paraId="56085C9D" w14:textId="77777777" w:rsidR="001C3BC5" w:rsidRPr="00535AEB" w:rsidRDefault="001C3BC5" w:rsidP="001C3BC5">
      <w:r w:rsidRPr="00535AEB">
        <w:t>Как пенсионные деньги дошли до креветок</w:t>
      </w:r>
    </w:p>
    <w:p w14:paraId="19D5DDD0" w14:textId="77777777" w:rsidR="001C3BC5" w:rsidRPr="00535AEB" w:rsidRDefault="001C3BC5" w:rsidP="001C3BC5">
      <w:r w:rsidRPr="00535AEB">
        <w:t>FT оценила совокупные потери и потенциальные списания профессиональных пенсионных фондов Германии более чем в 2 млрд евро. Реальный ущерб может оказаться выше, поскольку многие Versorgungswerke недостаточно подробно раскрывают нереализованные прибыли и убытки. Только фонды врачей, юристов, стоматологов и фармацевтов в четырех немецких землях за последние четыре года списали более 800 млн евро.</w:t>
      </w:r>
    </w:p>
    <w:p w14:paraId="3CAB21D2" w14:textId="31A38249" w:rsidR="001C3BC5" w:rsidRPr="00535AEB" w:rsidRDefault="00832DD9" w:rsidP="001C3BC5">
      <w:r>
        <w:t>«</w:t>
      </w:r>
      <w:r w:rsidR="001C3BC5" w:rsidRPr="00535AEB">
        <w:t>Система профессионального пенсионного обеспечения Германии находится в катастрофическом состоянии, — заявил FT один из управляющих фондами. — Повсюду встречаются непрофессиональные структуры, а инвестиционные решения часто принимаются без достаточной квалификации и контроля &lt;…&gt; Нам стоит радоваться, если потери составят всего 2 млрд евро</w:t>
      </w:r>
      <w:r>
        <w:t>»</w:t>
      </w:r>
      <w:r w:rsidR="001C3BC5" w:rsidRPr="00535AEB">
        <w:t>, — сказал он.</w:t>
      </w:r>
    </w:p>
    <w:p w14:paraId="0C3D440B" w14:textId="1235D0FA" w:rsidR="001C3BC5" w:rsidRPr="00535AEB" w:rsidRDefault="001C3BC5" w:rsidP="001C3BC5">
      <w:r w:rsidRPr="00535AEB">
        <w:t xml:space="preserve">Особенно творчески к поиску доходности подошел пенсионный фонд берлинских стоматологов. Он вкладывал деньги не только в недвижимость и гостиницы, но также в американский стартап по переработке пластика и предприятие по выращиванию креветок. Руководители фонда сообщили FT, что проверка выявила множество крайне неликвидных инвестиций, которые профессиональный пенсионный фонд по закону не имел права осуществлять. По их словам, фонд ужесточил систему управления и ввел новые механизмы инвестиционного контроля. Однако они предупредили, что примерно 11 тысяч участников фонда, вероятно, ожидает </w:t>
      </w:r>
      <w:r w:rsidR="00832DD9">
        <w:t>«</w:t>
      </w:r>
      <w:r w:rsidRPr="00535AEB">
        <w:t>болезненное</w:t>
      </w:r>
      <w:r w:rsidR="00832DD9">
        <w:t>»</w:t>
      </w:r>
      <w:r w:rsidRPr="00535AEB">
        <w:t xml:space="preserve"> сокращение пенсий.</w:t>
      </w:r>
    </w:p>
    <w:p w14:paraId="256809CD" w14:textId="73E5362E" w:rsidR="001C3BC5" w:rsidRPr="00535AEB" w:rsidRDefault="001C3BC5" w:rsidP="001C3BC5">
      <w:r w:rsidRPr="00535AEB">
        <w:t xml:space="preserve">По оценке профессора Университета прикладных наук FOM Хольгера Вассермана, списания могут достигнуть 1,1 млрд евро — половины всего портфеля фонда объемом 2,2 млрд евро. </w:t>
      </w:r>
      <w:r w:rsidR="00832DD9">
        <w:t>«</w:t>
      </w:r>
      <w:r w:rsidRPr="00535AEB">
        <w:t>Их портфель был достоин венчурного фонда</w:t>
      </w:r>
      <w:r w:rsidR="00832DD9">
        <w:t>»</w:t>
      </w:r>
      <w:r w:rsidRPr="00535AEB">
        <w:t>, — заметил он.</w:t>
      </w:r>
    </w:p>
    <w:p w14:paraId="234CD2F8" w14:textId="77777777" w:rsidR="001C3BC5" w:rsidRPr="00535AEB" w:rsidRDefault="001C3BC5" w:rsidP="001C3BC5">
      <w:r w:rsidRPr="00535AEB">
        <w:t>Проблемы возникли и у крупнейшего в Германии управляющего активами профессиональных пенсионных фондов Bayerische Versorgungskammer (BVK). Он может потерять более 850 млн евро на американской недвижимости, в которую инвестировал через Deutsche Finance. Однако для BVK эта сумма составляет менее 1% общего портфеля объемом 120 млрд евро, поэтому управляющий утверждает, что пенсионным выплатам ничего не угрожает. Фонд врачей Шлезвиг-Гольштейна также списал 64 млн евро, но это лишь 1,3% его активов.</w:t>
      </w:r>
    </w:p>
    <w:p w14:paraId="5546313C" w14:textId="2D2461BB" w:rsidR="001C3BC5" w:rsidRPr="00535AEB" w:rsidRDefault="00832DD9" w:rsidP="001C3BC5">
      <w:r>
        <w:t>«</w:t>
      </w:r>
      <w:r w:rsidR="001C3BC5" w:rsidRPr="00535AEB">
        <w:t>Это не клуб садоводов</w:t>
      </w:r>
      <w:r>
        <w:t>»</w:t>
      </w:r>
    </w:p>
    <w:p w14:paraId="00DBAD08" w14:textId="77777777" w:rsidR="001C3BC5" w:rsidRPr="00535AEB" w:rsidRDefault="001C3BC5" w:rsidP="001C3BC5">
      <w:r w:rsidRPr="00535AEB">
        <w:t>Потери обнажили проблему устройства всей системы корпоративного управления немецкими пенсионными фондами, пишет издание. Versorgungswerke раздроблены между профессиями и федеральными землями, а контролируют их преимущественно региональные министерства, а не финансовый регулятор BaFin. Крупнейшие фонды управляют десятками миллиардов евро, тогда как активы самых маленьких не достигают 100 млн евро и не позволяют содержать полноценные инвестиционные команды.</w:t>
      </w:r>
    </w:p>
    <w:p w14:paraId="0689C468" w14:textId="14E702C0" w:rsidR="001C3BC5" w:rsidRPr="00535AEB" w:rsidRDefault="001C3BC5" w:rsidP="001C3BC5">
      <w:r w:rsidRPr="00535AEB">
        <w:t xml:space="preserve">При этом решения о вложении миллиардов нередко принимают члены правлений, которые работают на общественных началах и параллельно продолжают заниматься </w:t>
      </w:r>
      <w:r w:rsidRPr="00535AEB">
        <w:lastRenderedPageBreak/>
        <w:t xml:space="preserve">медициной, стоматологией или юриспруденцией. </w:t>
      </w:r>
      <w:r w:rsidR="00832DD9">
        <w:t>«</w:t>
      </w:r>
      <w:r w:rsidRPr="00535AEB">
        <w:t>Как вообще можно считать хорошей идеей передавать инвестиционные решения людям, которые занимаются этим на общественных началах параллельно со своей основной работой, не требуя независимой проверки и экспертных консультаций? Это не клуб садоводов</w:t>
      </w:r>
      <w:r w:rsidR="00832DD9">
        <w:t>»</w:t>
      </w:r>
      <w:r w:rsidRPr="00535AEB">
        <w:t>, — заявил Вассерман.</w:t>
      </w:r>
    </w:p>
    <w:p w14:paraId="6E407B9B" w14:textId="77777777" w:rsidR="001C3BC5" w:rsidRPr="00535AEB" w:rsidRDefault="001C3BC5" w:rsidP="001C3BC5">
      <w:r w:rsidRPr="00535AEB">
        <w:t>Парадоксально, что принятый риск не обеспечил фондам выдающейся доходности. За 15 лет по 2024 год они зарабатывали в среднем 3,7% годовых, тогда как пенсионные фонды Нидерландов и Канады — 5,4% и 6,8% соответственно.</w:t>
      </w:r>
    </w:p>
    <w:p w14:paraId="3AD2ECFE" w14:textId="77777777" w:rsidR="001C3BC5" w:rsidRPr="00535AEB" w:rsidRDefault="001C3BC5" w:rsidP="001C3BC5">
      <w:r w:rsidRPr="00535AEB">
        <w:t>Объединение ABV, представляющее 91 профессиональный пенсионный фонд, настаивает, что берлинские стоматологи — единичный случай, а колебания стоимости активов являются нормальной частью долгосрочного инвестирования. Сам фонд уже ужесточил внутренний контроль, но предупредил, что сокращения выплат, вероятно, избежать не удастся, пишет FT.</w:t>
      </w:r>
    </w:p>
    <w:p w14:paraId="682A7CE9" w14:textId="5E897317" w:rsidR="00CA32BC" w:rsidRPr="00535AEB" w:rsidRDefault="00E93000" w:rsidP="001C3BC5">
      <w:hyperlink r:id="rId65" w:history="1">
        <w:r w:rsidR="001C3BC5" w:rsidRPr="00535AEB">
          <w:rPr>
            <w:rStyle w:val="a3"/>
          </w:rPr>
          <w:t>https://frankmedia.ru/301039</w:t>
        </w:r>
      </w:hyperlink>
    </w:p>
    <w:p w14:paraId="7EA58E25" w14:textId="77777777" w:rsidR="00A273C4" w:rsidRPr="00535AEB" w:rsidRDefault="00A273C4" w:rsidP="00A273C4">
      <w:pPr>
        <w:pStyle w:val="2"/>
      </w:pPr>
      <w:bookmarkStart w:id="188" w:name="_Toc238626697"/>
      <w:r w:rsidRPr="00535AEB">
        <w:t>ТАСС, 25.08.2026, Индия отказалась включать данные о нищих в стране в перепись населения - газета</w:t>
      </w:r>
      <w:bookmarkEnd w:id="188"/>
    </w:p>
    <w:p w14:paraId="304B2EFB" w14:textId="5494921F" w:rsidR="00A273C4" w:rsidRPr="00535AEB" w:rsidRDefault="00A273C4" w:rsidP="00F279C0">
      <w:pPr>
        <w:pStyle w:val="3"/>
      </w:pPr>
      <w:bookmarkStart w:id="189" w:name="_Toc238626698"/>
      <w:r w:rsidRPr="00535AEB">
        <w:t xml:space="preserve">Индия исключила графу </w:t>
      </w:r>
      <w:r w:rsidR="00832DD9">
        <w:t>«</w:t>
      </w:r>
      <w:r w:rsidRPr="00535AEB">
        <w:t>нищие и бездомные</w:t>
      </w:r>
      <w:r w:rsidR="00832DD9">
        <w:t>»</w:t>
      </w:r>
      <w:r w:rsidRPr="00535AEB">
        <w:t xml:space="preserve"> из статистики </w:t>
      </w:r>
      <w:r w:rsidR="00832DD9">
        <w:t>«</w:t>
      </w:r>
      <w:r w:rsidRPr="00535AEB">
        <w:t>неэкономическая деятельность</w:t>
      </w:r>
      <w:r w:rsidR="00832DD9">
        <w:t>»</w:t>
      </w:r>
      <w:r w:rsidRPr="00535AEB">
        <w:t xml:space="preserve"> в проводимой в республике крупнейшей в мире цифровой переписи населения. Об этом сообщила газета The Times of India.</w:t>
      </w:r>
      <w:bookmarkEnd w:id="189"/>
    </w:p>
    <w:p w14:paraId="4F5631AB" w14:textId="58730C97" w:rsidR="00A273C4" w:rsidRPr="00535AEB" w:rsidRDefault="00A273C4" w:rsidP="00A273C4">
      <w:r w:rsidRPr="00535AEB">
        <w:t xml:space="preserve">В отличие от предыдущих переписей, в новом анкетировании лица, занимающиеся попрошайничеством и не имеющие своего постоянного жилья, теперь относятся к категории </w:t>
      </w:r>
      <w:r w:rsidR="00832DD9">
        <w:t>«</w:t>
      </w:r>
      <w:r w:rsidRPr="00535AEB">
        <w:t>прочие</w:t>
      </w:r>
      <w:r w:rsidR="00832DD9">
        <w:t>»</w:t>
      </w:r>
      <w:r w:rsidRPr="00535AEB">
        <w:t>, хотя раньше их включали в графу экономически неактивного населения наряду со студентами, иждивенцами, пенсионерами и другими.</w:t>
      </w:r>
    </w:p>
    <w:p w14:paraId="38BC48D6" w14:textId="4DEFA815" w:rsidR="00A273C4" w:rsidRPr="00535AEB" w:rsidRDefault="00A273C4" w:rsidP="00A273C4">
      <w:r w:rsidRPr="00535AEB">
        <w:t>По информации источников The Times of India, отказ от отдельного учета маргиналов вызван тем, что при проведении предыдущих переписей лишь небольшое число индийцев называли себя нищ</w:t>
      </w:r>
      <w:bookmarkStart w:id="190" w:name="_GoBack"/>
      <w:bookmarkEnd w:id="190"/>
      <w:r w:rsidRPr="00535AEB">
        <w:t xml:space="preserve">ими и бездомными из-за нежелания признаться в своем низком социальном статусе. В прошлой переписи 2011 года лишь около 380 тыс. неработающих и малообеспеченных лиц сообщили, что они бродяжничают или живут попрошайничеством. По переписи 2001 года их число достигало 630 тыс. При этом неофициально признавалось, что эта статистика </w:t>
      </w:r>
      <w:r w:rsidR="00832DD9">
        <w:t>«</w:t>
      </w:r>
      <w:r w:rsidRPr="00535AEB">
        <w:t>не вызывает доверия</w:t>
      </w:r>
      <w:r w:rsidR="00832DD9">
        <w:t>»</w:t>
      </w:r>
      <w:r w:rsidRPr="00535AEB">
        <w:t>.</w:t>
      </w:r>
    </w:p>
    <w:p w14:paraId="2A42F9CF" w14:textId="77777777" w:rsidR="00A273C4" w:rsidRPr="00535AEB" w:rsidRDefault="00A273C4" w:rsidP="00A273C4">
      <w:r w:rsidRPr="00535AEB">
        <w:t>Перепись населения, которая впервые проходит полностью в цифровом формате, началась в Индии 1 апреля. Она является крупнейшим цифровым демографическим исследованием в мире, ее окончательные результаты будут объявлены в 2027 году. Первая фаза переписи, проводившаяся в 23 штатах и союзных территориях республики, завершилась в июне. В ходе нее составлялась статистика жилищного фонда, исследовались жилищные условия, имущество и уровень жизни домохозяйств. Второй этап будет проведен в феврале следующего года, когда будет собрана информация о населении Индии, включая демографические, социальные и экономические данные, а также сведения о миграции и рождаемости.</w:t>
      </w:r>
    </w:p>
    <w:p w14:paraId="7150F0AA" w14:textId="66763949" w:rsidR="001C3BC5" w:rsidRPr="00535AEB" w:rsidRDefault="00A273C4" w:rsidP="00A273C4">
      <w:r w:rsidRPr="00535AEB">
        <w:t xml:space="preserve">Проводимая перепись населения в Индии стала первой в стране с 2011 года и шестнадцатой по счету после обретения независимости. Правительство республики </w:t>
      </w:r>
      <w:r w:rsidRPr="00535AEB">
        <w:lastRenderedPageBreak/>
        <w:t>выделило на ее проведение более $1,25 млрд. По данным предыдущей переписи, численность населения Индии составляла 1,21 млрд человек.</w:t>
      </w:r>
    </w:p>
    <w:p w14:paraId="420C3FC2" w14:textId="77777777" w:rsidR="00A273C4" w:rsidRPr="00535AEB" w:rsidRDefault="00A273C4" w:rsidP="00A273C4"/>
    <w:sectPr w:rsidR="00A273C4" w:rsidRPr="00535AEB" w:rsidSect="00B01BEA">
      <w:headerReference w:type="default" r:id="rId66"/>
      <w:footerReference w:type="default" r:id="rId67"/>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62D79" w14:textId="77777777" w:rsidR="00E93000" w:rsidRDefault="00E93000">
      <w:r>
        <w:separator/>
      </w:r>
    </w:p>
  </w:endnote>
  <w:endnote w:type="continuationSeparator" w:id="0">
    <w:p w14:paraId="34B222C1" w14:textId="77777777" w:rsidR="00E93000" w:rsidRDefault="00E9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C408A80"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FA5158" w:rsidRPr="00FA5158">
      <w:rPr>
        <w:rFonts w:ascii="Cambria" w:hAnsi="Cambria"/>
        <w:b/>
        <w:noProof/>
      </w:rPr>
      <w:t>99</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0051C" w14:textId="77777777" w:rsidR="00E93000" w:rsidRDefault="00E93000">
      <w:r>
        <w:separator/>
      </w:r>
    </w:p>
  </w:footnote>
  <w:footnote w:type="continuationSeparator" w:id="0">
    <w:p w14:paraId="6947855F" w14:textId="77777777" w:rsidR="00E93000" w:rsidRDefault="00E93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0FB9"/>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753"/>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C21"/>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65A7"/>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1415"/>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1D6F"/>
    <w:rsid w:val="000F22A8"/>
    <w:rsid w:val="000F295A"/>
    <w:rsid w:val="000F3A78"/>
    <w:rsid w:val="000F3C95"/>
    <w:rsid w:val="000F3FEF"/>
    <w:rsid w:val="000F4431"/>
    <w:rsid w:val="000F4705"/>
    <w:rsid w:val="000F61D5"/>
    <w:rsid w:val="000F61ED"/>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02B"/>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325"/>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36B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1D36"/>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64"/>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3BC5"/>
    <w:rsid w:val="001C5841"/>
    <w:rsid w:val="001C5A81"/>
    <w:rsid w:val="001C5C5D"/>
    <w:rsid w:val="001C5E43"/>
    <w:rsid w:val="001C68EC"/>
    <w:rsid w:val="001C732E"/>
    <w:rsid w:val="001C76D9"/>
    <w:rsid w:val="001C7905"/>
    <w:rsid w:val="001D0393"/>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4E1"/>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38CC"/>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09BC"/>
    <w:rsid w:val="002418FC"/>
    <w:rsid w:val="00242315"/>
    <w:rsid w:val="00242CE2"/>
    <w:rsid w:val="002433BC"/>
    <w:rsid w:val="00243DA9"/>
    <w:rsid w:val="00243F06"/>
    <w:rsid w:val="00244646"/>
    <w:rsid w:val="00244831"/>
    <w:rsid w:val="002448EE"/>
    <w:rsid w:val="00244F2D"/>
    <w:rsid w:val="0024500D"/>
    <w:rsid w:val="00245181"/>
    <w:rsid w:val="002461DD"/>
    <w:rsid w:val="0024672E"/>
    <w:rsid w:val="002468AE"/>
    <w:rsid w:val="002472F3"/>
    <w:rsid w:val="00247615"/>
    <w:rsid w:val="002476A7"/>
    <w:rsid w:val="002476C9"/>
    <w:rsid w:val="00250710"/>
    <w:rsid w:val="00251071"/>
    <w:rsid w:val="00251167"/>
    <w:rsid w:val="0025209C"/>
    <w:rsid w:val="00252F2A"/>
    <w:rsid w:val="00253CC4"/>
    <w:rsid w:val="0025414C"/>
    <w:rsid w:val="002542B7"/>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6963"/>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B6B"/>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C701C"/>
    <w:rsid w:val="002D0281"/>
    <w:rsid w:val="002D0E4C"/>
    <w:rsid w:val="002D1C5F"/>
    <w:rsid w:val="002D297B"/>
    <w:rsid w:val="002D34A9"/>
    <w:rsid w:val="002D390A"/>
    <w:rsid w:val="002D465B"/>
    <w:rsid w:val="002D52E6"/>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E7750"/>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7D4"/>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A1D"/>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3DC"/>
    <w:rsid w:val="00373AE0"/>
    <w:rsid w:val="00373DF1"/>
    <w:rsid w:val="003744C6"/>
    <w:rsid w:val="00374A98"/>
    <w:rsid w:val="00374B86"/>
    <w:rsid w:val="003753C7"/>
    <w:rsid w:val="00375764"/>
    <w:rsid w:val="00377E6B"/>
    <w:rsid w:val="00380A67"/>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784"/>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17DA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4"/>
    <w:rsid w:val="0044092A"/>
    <w:rsid w:val="0044192D"/>
    <w:rsid w:val="004427A7"/>
    <w:rsid w:val="00442813"/>
    <w:rsid w:val="0044496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3DE2"/>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1F51"/>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0A"/>
    <w:rsid w:val="004C44C9"/>
    <w:rsid w:val="004C4CA8"/>
    <w:rsid w:val="004C5480"/>
    <w:rsid w:val="004C5AC9"/>
    <w:rsid w:val="004C5D1D"/>
    <w:rsid w:val="004C69E2"/>
    <w:rsid w:val="004C7E6F"/>
    <w:rsid w:val="004D0208"/>
    <w:rsid w:val="004D0D17"/>
    <w:rsid w:val="004D1386"/>
    <w:rsid w:val="004D1395"/>
    <w:rsid w:val="004D1C82"/>
    <w:rsid w:val="004D22BB"/>
    <w:rsid w:val="004D2C5A"/>
    <w:rsid w:val="004D2F86"/>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6CF"/>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59F4"/>
    <w:rsid w:val="0051652E"/>
    <w:rsid w:val="00516DA0"/>
    <w:rsid w:val="0051783C"/>
    <w:rsid w:val="00517DCA"/>
    <w:rsid w:val="005200FA"/>
    <w:rsid w:val="005207A1"/>
    <w:rsid w:val="00520CA8"/>
    <w:rsid w:val="00521599"/>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AEB"/>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51"/>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6E5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5E2"/>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149"/>
    <w:rsid w:val="0060127F"/>
    <w:rsid w:val="00601ED7"/>
    <w:rsid w:val="00602138"/>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24B7"/>
    <w:rsid w:val="006A3BA9"/>
    <w:rsid w:val="006A42E6"/>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C6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B5C"/>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9E1"/>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4E2C"/>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679C4"/>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2DD9"/>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C8F"/>
    <w:rsid w:val="00854E37"/>
    <w:rsid w:val="00854F48"/>
    <w:rsid w:val="00854FD6"/>
    <w:rsid w:val="008556AD"/>
    <w:rsid w:val="00855731"/>
    <w:rsid w:val="0085581A"/>
    <w:rsid w:val="0085583D"/>
    <w:rsid w:val="00855B36"/>
    <w:rsid w:val="00855B44"/>
    <w:rsid w:val="00855FD3"/>
    <w:rsid w:val="008560E4"/>
    <w:rsid w:val="008561CF"/>
    <w:rsid w:val="00856518"/>
    <w:rsid w:val="00856685"/>
    <w:rsid w:val="00856FA9"/>
    <w:rsid w:val="0085760A"/>
    <w:rsid w:val="00857E9B"/>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1B19"/>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31B2"/>
    <w:rsid w:val="008A4114"/>
    <w:rsid w:val="008A6B84"/>
    <w:rsid w:val="008B06C7"/>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2D2"/>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4CA"/>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5ED3"/>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B78"/>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3C4"/>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0A66"/>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027"/>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96A"/>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285"/>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378"/>
    <w:rsid w:val="00BE784F"/>
    <w:rsid w:val="00BE7A32"/>
    <w:rsid w:val="00BE7D30"/>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59A"/>
    <w:rsid w:val="00C5473B"/>
    <w:rsid w:val="00C54995"/>
    <w:rsid w:val="00C55022"/>
    <w:rsid w:val="00C55A03"/>
    <w:rsid w:val="00C56E66"/>
    <w:rsid w:val="00C570C8"/>
    <w:rsid w:val="00C57BBA"/>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09E"/>
    <w:rsid w:val="00C82684"/>
    <w:rsid w:val="00C831F4"/>
    <w:rsid w:val="00C83D99"/>
    <w:rsid w:val="00C83DB7"/>
    <w:rsid w:val="00C84D5A"/>
    <w:rsid w:val="00C8529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5169"/>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D7547"/>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5CD"/>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01DA"/>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8F1"/>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37DB0"/>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4F45"/>
    <w:rsid w:val="00E65160"/>
    <w:rsid w:val="00E6540D"/>
    <w:rsid w:val="00E655CC"/>
    <w:rsid w:val="00E65EE8"/>
    <w:rsid w:val="00E65FC5"/>
    <w:rsid w:val="00E70513"/>
    <w:rsid w:val="00E70B0E"/>
    <w:rsid w:val="00E70D93"/>
    <w:rsid w:val="00E718B9"/>
    <w:rsid w:val="00E7268B"/>
    <w:rsid w:val="00E72EF8"/>
    <w:rsid w:val="00E732F7"/>
    <w:rsid w:val="00E73D63"/>
    <w:rsid w:val="00E7441C"/>
    <w:rsid w:val="00E7483D"/>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87A7F"/>
    <w:rsid w:val="00E901A5"/>
    <w:rsid w:val="00E901CB"/>
    <w:rsid w:val="00E9030B"/>
    <w:rsid w:val="00E903AF"/>
    <w:rsid w:val="00E904E2"/>
    <w:rsid w:val="00E9098D"/>
    <w:rsid w:val="00E9119F"/>
    <w:rsid w:val="00E9145F"/>
    <w:rsid w:val="00E915B9"/>
    <w:rsid w:val="00E91834"/>
    <w:rsid w:val="00E9216B"/>
    <w:rsid w:val="00E93000"/>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3879"/>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5FAD"/>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9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158"/>
    <w:rsid w:val="00FA57F6"/>
    <w:rsid w:val="00FA5BC9"/>
    <w:rsid w:val="00FA6219"/>
    <w:rsid w:val="00FA63D1"/>
    <w:rsid w:val="00FA66CB"/>
    <w:rsid w:val="00FA6C1B"/>
    <w:rsid w:val="00FA7D51"/>
    <w:rsid w:val="00FB009B"/>
    <w:rsid w:val="00FB019D"/>
    <w:rsid w:val="00FB02DF"/>
    <w:rsid w:val="00FB07C2"/>
    <w:rsid w:val="00FB12C9"/>
    <w:rsid w:val="00FB1D89"/>
    <w:rsid w:val="00FB233C"/>
    <w:rsid w:val="00FB23AD"/>
    <w:rsid w:val="00FB3583"/>
    <w:rsid w:val="00FB3A48"/>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E87A7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C8529A"/>
    <w:rPr>
      <w:color w:val="605E5C"/>
      <w:shd w:val="clear" w:color="auto" w:fill="E1DFDD"/>
    </w:rPr>
  </w:style>
  <w:style w:type="character" w:customStyle="1" w:styleId="50">
    <w:name w:val="Заголовок 5 Знак"/>
    <w:basedOn w:val="a0"/>
    <w:link w:val="5"/>
    <w:semiHidden/>
    <w:rsid w:val="00E87A7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v.ru/pp/finansovaya-gramotnost/pensiya-i-ne-tolko-instrukcii/stazh-vyplaty-i-bally-kak-i-iz-chego-skladyvaetsya-strahovaya-pensiya-rossiyan" TargetMode="External"/><Relationship Id="rId21" Type="http://schemas.openxmlformats.org/officeDocument/2006/relationships/hyperlink" Target="https://ufacitynews.ru/money/189106-bolee-63-mlrd-rublej-naskolko-populjarny-v-bashkirii-instrumenty-npf.html" TargetMode="External"/><Relationship Id="rId42" Type="http://schemas.openxmlformats.org/officeDocument/2006/relationships/hyperlink" Target="https://brief24.ru/news/2026/8/25/297791" TargetMode="External"/><Relationship Id="rId47" Type="http://schemas.openxmlformats.org/officeDocument/2006/relationships/hyperlink" Target="https://guberniya.tv/ekonomika/339559" TargetMode="External"/><Relationship Id="rId63" Type="http://schemas.openxmlformats.org/officeDocument/2006/relationships/hyperlink" Target="https://tass.ru/obschestvo/28038893"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rbc.ru/quote/25/08/2026/6a8d4d3d9a79471c7a2eb0b0" TargetMode="External"/><Relationship Id="rId29" Type="http://schemas.openxmlformats.org/officeDocument/2006/relationships/hyperlink" Target="https://www.mk.ru/economics/2026/08/25/nazvan-sredniy-razmer-pensii-v-rossii.html" TargetMode="External"/><Relationship Id="rId11" Type="http://schemas.openxmlformats.org/officeDocument/2006/relationships/hyperlink" Target="https://psbnpf.ru/news/bolee-100-000-klientov-vstupili-v-programmu-dolgosrochnykh-sberezheniy-npf-psb/" TargetMode="External"/><Relationship Id="rId24" Type="http://schemas.openxmlformats.org/officeDocument/2006/relationships/hyperlink" Target="https://www.1tv.ru/news/2026-08-25/550190" TargetMode="External"/><Relationship Id="rId32" Type="http://schemas.openxmlformats.org/officeDocument/2006/relationships/hyperlink" Target="https://iz.ru/2154576/2026-08-25/ldpr-vyiavila-razryv-v-urovne-pensionnogo-obespecheniia-mezhdu-regionami-rossii" TargetMode="External"/><Relationship Id="rId37" Type="http://schemas.openxmlformats.org/officeDocument/2006/relationships/hyperlink" Target="https://www.osnmedia.ru/interesnoe/doplata-k-pensii-za-vnukov-ot-10-800-rublej-kak-mozhno-oformit-v-2026-godu/" TargetMode="External"/><Relationship Id="rId40" Type="http://schemas.openxmlformats.org/officeDocument/2006/relationships/hyperlink" Target="https://www.yuga.ru/polza/9702-bolshe-nikakikh-zayavlenij-kak-v-2027-godu-izmenyat-naznachenie-pensij-i-chto-budet-s-vozrastom/" TargetMode="External"/><Relationship Id="rId45" Type="http://schemas.openxmlformats.org/officeDocument/2006/relationships/hyperlink" Target="https://konkurent.ru/article/90769" TargetMode="External"/><Relationship Id="rId53" Type="http://schemas.openxmlformats.org/officeDocument/2006/relationships/hyperlink" Target="https://marketpower.pro/publications/ekonomika-rossii-poteriala-29-trln-iz-za-zapadnykh-sanktsii-za-tri-goda" TargetMode="External"/><Relationship Id="rId58" Type="http://schemas.openxmlformats.org/officeDocument/2006/relationships/hyperlink" Target="https://liter.kz/kazakhstantsy-nakopili-28-35-trln-tenge-pensionnykh-schetakh-1787633699/"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lsm.kz/v-kazahstane-sozdadut-central-nyj-aktuarij" TargetMode="External"/><Relationship Id="rId19" Type="http://schemas.openxmlformats.org/officeDocument/2006/relationships/hyperlink" Target="https://vm.ru/moscow/1350681-sladkie-vershiny?utm_source=vm&amp;utm_campaign=scroll&amp;utm_medium=scroll" TargetMode="External"/><Relationship Id="rId14" Type="http://schemas.openxmlformats.org/officeDocument/2006/relationships/hyperlink" Target="https://www.kp.ru/daily/277809.4/5294471/?from=integrum" TargetMode="External"/><Relationship Id="rId22" Type="http://schemas.openxmlformats.org/officeDocument/2006/relationships/hyperlink" Target="https://tverigrad.ru/publication/za-polgoda-tverichane-nakopili-7-7-mlrd-rublej-sberezhenij/" TargetMode="External"/><Relationship Id="rId27" Type="http://schemas.openxmlformats.org/officeDocument/2006/relationships/hyperlink" Target="https://1prime.ru/20260826/pensiya-872666161.html" TargetMode="External"/><Relationship Id="rId30" Type="http://schemas.openxmlformats.org/officeDocument/2006/relationships/hyperlink" Target="https://ria.ru/20260826/pensija-2113186915.html" TargetMode="External"/><Relationship Id="rId35" Type="http://schemas.openxmlformats.org/officeDocument/2006/relationships/hyperlink" Target="https://www.gazeta.ru/business/news/2026/08/24/29169253.shtml" TargetMode="External"/><Relationship Id="rId43" Type="http://schemas.openxmlformats.org/officeDocument/2006/relationships/hyperlink" Target="https://konkurent.ru/article/90791" TargetMode="External"/><Relationship Id="rId48" Type="http://schemas.openxmlformats.org/officeDocument/2006/relationships/hyperlink" Target="https://iz.ru/2154950/anatolii-tceiko-milana-gadzhieva/rossiyane-stali-vdvoe-menshe-otkladyvat" TargetMode="External"/><Relationship Id="rId56" Type="http://schemas.openxmlformats.org/officeDocument/2006/relationships/hyperlink" Target="https://aif.by/social/bolee_90_tys_belorusov_kopyat_na_dopolnitelnuyu_pensiyu" TargetMode="External"/><Relationship Id="rId64" Type="http://schemas.openxmlformats.org/officeDocument/2006/relationships/hyperlink" Target="https://www.vietnam.vn/ru/tu-5-10-tang-tro-cap-huu-tri-xa-hoi-len-540-000-dong-thang" TargetMode="External"/><Relationship Id="rId69" Type="http://schemas.openxmlformats.org/officeDocument/2006/relationships/theme" Target="theme/theme1.xml"/><Relationship Id="rId8" Type="http://schemas.openxmlformats.org/officeDocument/2006/relationships/hyperlink" Target="https://www.gazeta.ru/business/news/2026/08/25/29174023.shtml" TargetMode="External"/><Relationship Id="rId51" Type="http://schemas.openxmlformats.org/officeDocument/2006/relationships/hyperlink" Target="https://www.kommersant.ru/doc/8907800" TargetMode="External"/><Relationship Id="rId3" Type="http://schemas.openxmlformats.org/officeDocument/2006/relationships/settings" Target="settings.xml"/><Relationship Id="rId12" Type="http://schemas.openxmlformats.org/officeDocument/2006/relationships/hyperlink" Target="https://siapress.ru/official/143631-hanti-mansiyskiy-npf-realizuet-programmu-dopolnitelnogo-pensionnogo-obespecheniya-bolee-20-let" TargetMode="External"/><Relationship Id="rId17" Type="http://schemas.openxmlformats.org/officeDocument/2006/relationships/hyperlink" Target="https://tass.ru/ekonomika/28042515" TargetMode="External"/><Relationship Id="rId25" Type="http://schemas.openxmlformats.org/officeDocument/2006/relationships/hyperlink" Target="https://www.1tv.ru/pp/finansovaya-gramotnost/pensiya-i-ne-tolko-instrukcii/vozrast-rabota-process-oformleniya-kak-i-kogda-vyhodit-ne-pensiyu-v-rossii" TargetMode="External"/><Relationship Id="rId33" Type="http://schemas.openxmlformats.org/officeDocument/2006/relationships/hyperlink" Target="https://iz.ru/2154615/2026-08-25/ldpr-predlozhila-ustanovit-minimalnyi-pensionnyi-dokhod-na-urovne-dvukh-mrot" TargetMode="External"/><Relationship Id="rId38" Type="http://schemas.openxmlformats.org/officeDocument/2006/relationships/hyperlink" Target="https://pnz.ru/pens/rost-vyplat-pochti-na-20-komu-v-avguste-pereschitali-pensionnye-nakopleniya/" TargetMode="External"/><Relationship Id="rId46" Type="http://schemas.openxmlformats.org/officeDocument/2006/relationships/hyperlink" Target="https://&#1089;&#1087;&#1088;&#1086;&#1089;&#1080;.&#1076;&#1086;&#1084;.&#1088;&#1092;/instructions/dvoynaya-pensiya/" TargetMode="External"/><Relationship Id="rId59" Type="http://schemas.openxmlformats.org/officeDocument/2006/relationships/hyperlink" Target="https://www.nur.kz/nurfin/pension/2417859-kakuyu-chast-ot-pensionnyh-nakopleniy-kazahstancev-sostavlyaet-investdohod/" TargetMode="External"/><Relationship Id="rId67" Type="http://schemas.openxmlformats.org/officeDocument/2006/relationships/footer" Target="footer1.xml"/><Relationship Id="rId20" Type="http://schemas.openxmlformats.org/officeDocument/2006/relationships/hyperlink" Target="https://www.dp.ru/a/2026/08/25/million-v-konverte-kak-nakopit" TargetMode="External"/><Relationship Id="rId41" Type="http://schemas.openxmlformats.org/officeDocument/2006/relationships/hyperlink" Target="https://brief24.ru/news/2026/8/25/297799" TargetMode="External"/><Relationship Id="rId54" Type="http://schemas.openxmlformats.org/officeDocument/2006/relationships/hyperlink" Target="https://fedpress.ru/news/77/finance/3449137" TargetMode="External"/><Relationship Id="rId62" Type="http://schemas.openxmlformats.org/officeDocument/2006/relationships/hyperlink" Target="https://www.pravda.ru/news/kazakhstan/2394466-enpf-national-bank-lo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ss.ru/ekonomika/28041809" TargetMode="External"/><Relationship Id="rId23" Type="http://schemas.openxmlformats.org/officeDocument/2006/relationships/hyperlink" Target="https://projectorpnz.ru/news/2026503414/zhiteli-regiona-aktivno-formirujut-dolgosrochnye-sberezheniya/" TargetMode="External"/><Relationship Id="rId28" Type="http://schemas.openxmlformats.org/officeDocument/2006/relationships/hyperlink" Target="https://tass.ru/obschestvo/28041555" TargetMode="External"/><Relationship Id="rId36" Type="http://schemas.openxmlformats.org/officeDocument/2006/relationships/hyperlink" Target="https://www.osnmedia.ru/ekonomika/pribavka-k-pensii-v-sentyabre-okazalas-menshe-kak-proverit-i-vernut-dengi/" TargetMode="External"/><Relationship Id="rId49" Type="http://schemas.openxmlformats.org/officeDocument/2006/relationships/hyperlink" Target="https://expert.ru/intervyu/rossiyskiy-fondovyy-rynok-ne-kazino" TargetMode="External"/><Relationship Id="rId57" Type="http://schemas.openxmlformats.org/officeDocument/2006/relationships/hyperlink" Target="https://dknews.kz/ru/ekonomika/402384-pochemu-trilliony-investicionnogo-dohoda-enpf-ne" TargetMode="External"/><Relationship Id="rId10" Type="http://schemas.openxmlformats.org/officeDocument/2006/relationships/hyperlink" Target="https://www.osnmedia.ru/ekonomika/tsyganov-zayavil-o-nalogovyh-lgotah-dlya-korporativnyh-pensij/" TargetMode="External"/><Relationship Id="rId31" Type="http://schemas.openxmlformats.org/officeDocument/2006/relationships/hyperlink" Target="https://www.rbc.ru/life/news/6a8d4131192d421c3750654a" TargetMode="External"/><Relationship Id="rId44" Type="http://schemas.openxmlformats.org/officeDocument/2006/relationships/hyperlink" Target="https://konkurent.ru/article/90767" TargetMode="External"/><Relationship Id="rId52" Type="http://schemas.openxmlformats.org/officeDocument/2006/relationships/hyperlink" Target="https://tass.ru/obschestvo/28042485" TargetMode="External"/><Relationship Id="rId60" Type="http://schemas.openxmlformats.org/officeDocument/2006/relationships/hyperlink" Target="https://www.caravan.kz/society/chego-i-skolko-ne-mogut-sebe-pozvolit-pensionery-v-kazahstane/" TargetMode="External"/><Relationship Id="rId65" Type="http://schemas.openxmlformats.org/officeDocument/2006/relationships/hyperlink" Target="https://frankmedia.ru/301039" TargetMode="External"/><Relationship Id="rId4" Type="http://schemas.openxmlformats.org/officeDocument/2006/relationships/webSettings" Target="webSettings.xml"/><Relationship Id="rId9" Type="http://schemas.openxmlformats.org/officeDocument/2006/relationships/hyperlink" Target="https://www.ra-national.ru/press_release/surgutneftgaz/45112/" TargetMode="External"/><Relationship Id="rId13" Type="http://schemas.openxmlformats.org/officeDocument/2006/relationships/hyperlink" Target="https://expert.ru/intervyu/rossiyskiy-fondovyy-rynok-ne-kazino" TargetMode="External"/><Relationship Id="rId18" Type="http://schemas.openxmlformats.org/officeDocument/2006/relationships/hyperlink" Target="https://www.gazeta.ru/business/news/2026/08/24/29169061.shtml" TargetMode="External"/><Relationship Id="rId39" Type="http://schemas.openxmlformats.org/officeDocument/2006/relationships/hyperlink" Target="https://pnz.ru/pens/sentyabrskaya-pribavka-k-pensii-okazalas-menshe-gde-proverit-dannye-i-kak-vernut-dengi/" TargetMode="External"/><Relationship Id="rId34" Type="http://schemas.openxmlformats.org/officeDocument/2006/relationships/hyperlink" Target="https://iz.ru/2154895/2026-08-25/ldpr-razrabotala-gosudarstvennuiu-programmu-pensionery-rossii-dlia-borby-s-pensionnym-neravenstvom" TargetMode="External"/><Relationship Id="rId50" Type="http://schemas.openxmlformats.org/officeDocument/2006/relationships/hyperlink" Target="https://rg.ru/2026/08/26/pravo-rulia.html" TargetMode="External"/><Relationship Id="rId55" Type="http://schemas.openxmlformats.org/officeDocument/2006/relationships/hyperlink" Target="https://rg.ru/2026/08/25/v-belarusi-vstupil-v-silu-ukaz-o-povyshenii-trudovyh-pensij.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100</Pages>
  <Words>39649</Words>
  <Characters>226000</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265119</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29</cp:revision>
  <cp:lastPrinted>2026-08-26T05:55:00Z</cp:lastPrinted>
  <dcterms:created xsi:type="dcterms:W3CDTF">2026-08-19T09:11:00Z</dcterms:created>
  <dcterms:modified xsi:type="dcterms:W3CDTF">2026-08-26T05:56:00Z</dcterms:modified>
  <cp:category>НАПФ</cp:category>
  <cp:contentStatus>И-Консалтинг</cp:contentStatus>
</cp:coreProperties>
</file>